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ascii="方正小标宋简体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附件3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highlight w:val="none"/>
        </w:rPr>
        <w:t>关于实施2022年度浙江省高校原创文化精品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highlight w:val="none"/>
        </w:rPr>
        <w:t>推广行动计划的说明</w:t>
      </w:r>
    </w:p>
    <w:p>
      <w:pPr>
        <w:spacing w:line="600" w:lineRule="exact"/>
        <w:rPr>
          <w:rFonts w:ascii="Times New Roman" w:hAnsi="Times New Roman" w:cs="Times New Roman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一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工作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目标</w:t>
      </w:r>
    </w:p>
    <w:p>
      <w:pPr>
        <w:overflowPunct w:val="0"/>
        <w:spacing w:line="560" w:lineRule="exact"/>
        <w:ind w:firstLine="656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highlight w:val="none"/>
        </w:rPr>
        <w:t>坚持</w:t>
      </w:r>
      <w:r>
        <w:rPr>
          <w:rFonts w:ascii="Times New Roman" w:hAnsi="Times New Roman" w:eastAsia="仿宋_GB2312" w:cs="Times New Roman"/>
          <w:spacing w:val="4"/>
          <w:sz w:val="32"/>
          <w:szCs w:val="32"/>
          <w:highlight w:val="none"/>
        </w:rPr>
        <w:t>思想教育与艺术素质教育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highlight w:val="none"/>
        </w:rPr>
        <w:t>相</w:t>
      </w:r>
      <w:r>
        <w:rPr>
          <w:rFonts w:ascii="Times New Roman" w:hAnsi="Times New Roman" w:eastAsia="仿宋_GB2312" w:cs="Times New Roman"/>
          <w:spacing w:val="4"/>
          <w:sz w:val="32"/>
          <w:szCs w:val="32"/>
          <w:highlight w:val="none"/>
        </w:rPr>
        <w:t>结合，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highlight w:val="none"/>
        </w:rPr>
        <w:t>坚持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思想精深、艺术精湛、制作精良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相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统一</w:t>
      </w:r>
      <w:r>
        <w:rPr>
          <w:rFonts w:ascii="Times New Roman" w:hAnsi="Times New Roman" w:eastAsia="仿宋_GB2312" w:cs="Times New Roman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推动高校广大师生积极创作体现时代精神，弘扬社会主义核心价值观，反映教育改革发展成就，讴歌党、讴歌祖国、讴歌人民、讴歌英雄，接地气、传得开、留得下的原创校园文化精品力作。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highlight w:val="none"/>
        </w:rPr>
        <w:t>择优推广</w:t>
      </w:r>
      <w:r>
        <w:rPr>
          <w:rFonts w:ascii="Times New Roman" w:hAnsi="Times New Roman" w:eastAsia="仿宋_GB2312" w:cs="Times New Roman"/>
          <w:spacing w:val="4"/>
          <w:sz w:val="32"/>
          <w:szCs w:val="32"/>
          <w:highlight w:val="none"/>
        </w:rPr>
        <w:t>一批由高校师生原创的优秀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highlight w:val="none"/>
        </w:rPr>
        <w:t>文化</w:t>
      </w:r>
      <w:r>
        <w:rPr>
          <w:rFonts w:ascii="Times New Roman" w:hAnsi="Times New Roman" w:eastAsia="仿宋_GB2312" w:cs="Times New Roman"/>
          <w:spacing w:val="4"/>
          <w:sz w:val="32"/>
          <w:szCs w:val="32"/>
          <w:highlight w:val="none"/>
        </w:rPr>
        <w:t>作品，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促进校园文化繁荣发展，推动以文化人、以文育人，滋养师生心灵、涵育师生品行、引领社会风尚。</w:t>
      </w:r>
    </w:p>
    <w:p>
      <w:pPr>
        <w:overflowPunct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二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作品要求</w:t>
      </w:r>
    </w:p>
    <w:p>
      <w:pPr>
        <w:overflowPunct w:val="0"/>
        <w:spacing w:line="560" w:lineRule="exact"/>
        <w:ind w:firstLine="656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highlight w:val="none"/>
        </w:rPr>
        <w:t>申报作品应为高校师生自主创作生产的、创新性高、可推广性强的校园文化成熟作品，包括舞台剧、音乐、舞蹈、影视、文学等多种形式。作品应具有突出的思想性，聚焦时代主题，坚守中华文化立场，传播社会主义核心价值观。作品应坚持以立德树人为核心的育人导向，主题鲜明，创意独特，手法多样，情感真挚。作品应符合人民群众和广大师生的审美需求，具有较高的艺术水准和欣赏价值，能艺术地呈现、传达、叙述、演绎作品所承载的思想内涵、价值理念、精神力量、文化意蕴和美学品位，达到春风化雨、润物无声的教育效果。</w:t>
      </w:r>
    </w:p>
    <w:p>
      <w:pPr>
        <w:overflowPunct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三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申报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办法</w:t>
      </w:r>
    </w:p>
    <w:p>
      <w:pPr>
        <w:overflowPunct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实行限额申报，每校限报1项。有意申报的高校，根据工作实际和申报要求，登录浙江省高校网络思想政治工作中心（http://szzx-zj.hdu.edu.cn/）“高校思政工作申报系统”在线填报申报信息并上传相关支撑材料。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四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项目管理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按照“公开公正、平等竞争、质量优先、彰显特色”原则，教育厅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组织专家对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推荐作品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进行资格审查和遴选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评审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择优选出一批推广作品。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各高校要对入选作品的创作排演、推广展示给予重点扶持、跟踪指导、考核评估，并定期报送创排推广和考核评估情况。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项目所在高校可结合实际，给予一定的政策、经费配套支持。</w:t>
      </w:r>
    </w:p>
    <w:p>
      <w:pPr>
        <w:widowControl/>
        <w:shd w:val="clear" w:color="auto" w:fill="FFFFFF"/>
        <w:overflowPunct w:val="0"/>
        <w:spacing w:line="600" w:lineRule="exact"/>
        <w:ind w:firstLine="6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hd w:val="clear" w:color="auto" w:fill="FFFFFF"/>
        <w:overflowPunct w:val="0"/>
        <w:spacing w:line="600" w:lineRule="exact"/>
        <w:ind w:firstLine="6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tabs>
          <w:tab w:val="left" w:pos="1560"/>
        </w:tabs>
        <w:overflowPunct w:val="0"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附件：</w:t>
      </w:r>
    </w:p>
    <w:p>
      <w:pPr>
        <w:numPr>
          <w:numId w:val="0"/>
        </w:numPr>
        <w:tabs>
          <w:tab w:val="left" w:pos="1560"/>
        </w:tabs>
        <w:overflowPunct w:val="0"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高校原创文化精品推广行动计划作品申报书（A表）</w:t>
      </w:r>
    </w:p>
    <w:p>
      <w:pPr>
        <w:numPr>
          <w:numId w:val="0"/>
        </w:numPr>
        <w:tabs>
          <w:tab w:val="left" w:pos="1560"/>
        </w:tabs>
        <w:overflowPunct w:val="0"/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高校原创文化精品推广行动计划作品申报书（B表）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  <w:highlight w:val="none"/>
        </w:rPr>
      </w:pP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  <w:highlight w:val="none"/>
        </w:rPr>
      </w:pPr>
    </w:p>
    <w:p>
      <w:pPr>
        <w:spacing w:line="660" w:lineRule="exact"/>
        <w:jc w:val="center"/>
        <w:rPr>
          <w:rFonts w:ascii="方正小标宋简体" w:hAnsi="宋体" w:eastAsia="方正小标宋简体" w:cs="Times New Roman"/>
          <w:kern w:val="32"/>
          <w:sz w:val="48"/>
          <w:szCs w:val="48"/>
          <w:highlight w:val="none"/>
        </w:rPr>
      </w:pPr>
      <w:r>
        <w:rPr>
          <w:rFonts w:hint="eastAsia" w:ascii="方正小标宋简体" w:hAnsi="宋体" w:eastAsia="方正小标宋简体" w:cs="Times New Roman"/>
          <w:kern w:val="32"/>
          <w:sz w:val="48"/>
          <w:szCs w:val="48"/>
          <w:highlight w:val="none"/>
        </w:rPr>
        <w:t>浙江省高校原创文化精品推广行动计划</w:t>
      </w:r>
    </w:p>
    <w:p>
      <w:pPr>
        <w:spacing w:line="660" w:lineRule="exact"/>
        <w:jc w:val="center"/>
        <w:rPr>
          <w:rFonts w:ascii="方正小标宋简体" w:hAnsi="Times New Roman" w:eastAsia="方正小标宋简体" w:cs="Times New Roman"/>
          <w:kern w:val="32"/>
          <w:sz w:val="48"/>
          <w:szCs w:val="48"/>
          <w:highlight w:val="none"/>
        </w:rPr>
      </w:pPr>
      <w:r>
        <w:rPr>
          <w:rFonts w:hint="eastAsia" w:ascii="方正小标宋简体" w:hAnsi="宋体" w:eastAsia="方正小标宋简体" w:cs="Times New Roman"/>
          <w:kern w:val="32"/>
          <w:sz w:val="48"/>
          <w:szCs w:val="48"/>
          <w:highlight w:val="none"/>
        </w:rPr>
        <w:t>作品申报</w:t>
      </w:r>
      <w:r>
        <w:rPr>
          <w:rFonts w:hint="eastAsia" w:ascii="方正小标宋简体" w:hAnsi="Times New Roman" w:eastAsia="方正小标宋简体" w:cs="Times New Roman"/>
          <w:kern w:val="32"/>
          <w:sz w:val="48"/>
          <w:szCs w:val="48"/>
          <w:highlight w:val="none"/>
        </w:rPr>
        <w:t>书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kern w:val="32"/>
          <w:sz w:val="48"/>
          <w:szCs w:val="48"/>
          <w:highlight w:val="none"/>
        </w:rPr>
      </w:pPr>
    </w:p>
    <w:p>
      <w:pPr>
        <w:spacing w:line="600" w:lineRule="exact"/>
        <w:jc w:val="center"/>
        <w:rPr>
          <w:rFonts w:ascii="楷体" w:hAnsi="楷体" w:eastAsia="楷体" w:cs="Times New Roman"/>
          <w:kern w:val="32"/>
          <w:sz w:val="36"/>
          <w:szCs w:val="36"/>
          <w:highlight w:val="none"/>
        </w:rPr>
      </w:pPr>
      <w:r>
        <w:rPr>
          <w:rFonts w:hint="eastAsia" w:ascii="楷体" w:hAnsi="楷体" w:eastAsia="楷体" w:cs="Times New Roman"/>
          <w:kern w:val="32"/>
          <w:sz w:val="36"/>
          <w:szCs w:val="36"/>
          <w:highlight w:val="none"/>
        </w:rPr>
        <w:t>（A表）</w:t>
      </w: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after="156" w:line="600" w:lineRule="exact"/>
        <w:ind w:firstLine="800" w:firstLineChars="250"/>
        <w:jc w:val="left"/>
        <w:rPr>
          <w:rFonts w:ascii="楷体_GB2312" w:hAnsi="Times New Roman" w:eastAsia="楷体_GB2312" w:cs="Times New Roman"/>
          <w:kern w:val="32"/>
          <w:sz w:val="32"/>
          <w:szCs w:val="32"/>
          <w:highlight w:val="none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  <w:highlight w:val="none"/>
        </w:rPr>
        <w:t>推荐高校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</w:rPr>
        <w:t xml:space="preserve">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highlight w:val="none"/>
        </w:rPr>
        <w:t xml:space="preserve"> 作品类型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highlight w:val="none"/>
        </w:rPr>
        <w:t>作品名称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highlight w:val="none"/>
        </w:rPr>
        <w:t>填报日期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ascii="楷体_GB2312" w:hAnsi="宋体" w:eastAsia="楷体_GB2312" w:cs="Times New Roman"/>
          <w:color w:val="000000"/>
          <w:kern w:val="32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color w:val="000000"/>
          <w:kern w:val="32"/>
          <w:sz w:val="32"/>
          <w:szCs w:val="32"/>
          <w:highlight w:val="none"/>
        </w:rPr>
        <w:t>浙江省教育厅制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color w:val="000000"/>
          <w:kern w:val="3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kern w:val="3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楷体_GB2312" w:cs="Times New Roman"/>
          <w:color w:val="000000"/>
          <w:kern w:val="32"/>
          <w:sz w:val="32"/>
          <w:szCs w:val="32"/>
          <w:highlight w:val="none"/>
        </w:rPr>
        <w:t>2</w:t>
      </w:r>
      <w:r>
        <w:rPr>
          <w:rFonts w:ascii="Times New Roman" w:hAnsi="Times New Roman" w:eastAsia="楷体_GB2312" w:cs="Times New Roman"/>
          <w:color w:val="000000"/>
          <w:kern w:val="32"/>
          <w:sz w:val="32"/>
          <w:szCs w:val="32"/>
          <w:highlight w:val="none"/>
        </w:rPr>
        <w:t>1年8月</w:t>
      </w:r>
    </w:p>
    <w:p>
      <w:pPr>
        <w:spacing w:line="480" w:lineRule="auto"/>
        <w:jc w:val="center"/>
        <w:rPr>
          <w:rFonts w:ascii="仿宋_GB2312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  <w:highlight w:val="none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  <w:highlight w:val="none"/>
        </w:rPr>
        <w:t>填 表 说 明</w:t>
      </w:r>
    </w:p>
    <w:p>
      <w:pPr>
        <w:spacing w:line="480" w:lineRule="auto"/>
        <w:jc w:val="center"/>
        <w:rPr>
          <w:rFonts w:ascii="楷体_GB2312" w:hAnsi="Times New Roman" w:eastAsia="楷体_GB2312" w:cs="Times New Roman"/>
          <w:kern w:val="32"/>
          <w:sz w:val="32"/>
          <w:szCs w:val="32"/>
          <w:highlight w:val="none"/>
        </w:rPr>
      </w:pPr>
    </w:p>
    <w:p>
      <w:pPr>
        <w:snapToGrid w:val="0"/>
        <w:spacing w:line="480" w:lineRule="auto"/>
        <w:ind w:left="640" w:hanging="64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一、请如实填写《申报书》。填写前须仔细阅读通知和管理办法（试行）。填写内容应简明扼要，突出重点和关键。</w:t>
      </w:r>
    </w:p>
    <w:p>
      <w:pPr>
        <w:snapToGrid w:val="0"/>
        <w:spacing w:line="480" w:lineRule="auto"/>
        <w:ind w:left="640" w:hanging="64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二、作品类型包括</w:t>
      </w:r>
      <w:r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  <w:t>舞台剧、音乐、舞蹈、影视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、文学</w:t>
      </w:r>
      <w:r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  <w:t>等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三、所填写内容可附页。如有支撑材料，请按表格的顺序装订好作为附件附后。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四、《申报书》采用</w:t>
      </w:r>
      <w:r>
        <w:rPr>
          <w:rFonts w:ascii="Times New Roman" w:hAnsi="Times New Roman" w:eastAsia="楷体_GB2312" w:cs="Times New Roman"/>
          <w:kern w:val="0"/>
          <w:sz w:val="32"/>
          <w:szCs w:val="32"/>
          <w:highlight w:val="none"/>
        </w:rPr>
        <w:t>A4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规格页面，左侧装订。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五、凡递交的《申报书》及支撑材料概不退还。</w:t>
      </w:r>
    </w:p>
    <w:p>
      <w:pPr>
        <w:spacing w:before="312" w:beforeLines="100" w:line="420" w:lineRule="auto"/>
        <w:rPr>
          <w:rFonts w:ascii="仿宋_GB2312" w:hAnsi="Times New Roman" w:eastAsia="仿宋_GB2312" w:cs="Times New Roman"/>
          <w:b/>
          <w:kern w:val="0"/>
          <w:sz w:val="32"/>
          <w:szCs w:val="32"/>
          <w:highlight w:val="none"/>
        </w:rPr>
      </w:pPr>
      <w:r>
        <w:rPr>
          <w:rFonts w:ascii="宋体" w:hAnsi="Times New Roman" w:eastAsia="仿宋_GB2312" w:cs="Times New Roman"/>
          <w:b/>
          <w:kern w:val="0"/>
          <w:sz w:val="28"/>
          <w:szCs w:val="28"/>
          <w:highlight w:val="none"/>
        </w:rPr>
        <w:br w:type="page"/>
      </w: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  <w:highlight w:val="none"/>
        </w:rPr>
        <w:t>一、作品基本信息</w:t>
      </w:r>
    </w:p>
    <w:tbl>
      <w:tblPr>
        <w:tblStyle w:val="6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223"/>
        <w:gridCol w:w="109"/>
        <w:gridCol w:w="799"/>
        <w:gridCol w:w="14"/>
        <w:gridCol w:w="1444"/>
        <w:gridCol w:w="1708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4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负 责 人</w:t>
            </w:r>
          </w:p>
        </w:tc>
        <w:tc>
          <w:tcPr>
            <w:tcW w:w="1223" w:type="dxa"/>
            <w:vAlign w:val="center"/>
          </w:tcPr>
          <w:p>
            <w:pPr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477" w:type="dxa"/>
            <w:vAlign w:val="center"/>
          </w:tcPr>
          <w:p>
            <w:pPr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职    务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职    称</w:t>
            </w:r>
          </w:p>
        </w:tc>
        <w:tc>
          <w:tcPr>
            <w:tcW w:w="2477" w:type="dxa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工作专长</w:t>
            </w:r>
          </w:p>
        </w:tc>
        <w:tc>
          <w:tcPr>
            <w:tcW w:w="35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7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32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442" w:type="dxa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77" w:type="dxa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32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3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477" w:type="dxa"/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类    型</w:t>
            </w:r>
          </w:p>
        </w:tc>
        <w:tc>
          <w:tcPr>
            <w:tcW w:w="24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推荐单位</w:t>
            </w:r>
          </w:p>
        </w:tc>
        <w:tc>
          <w:tcPr>
            <w:tcW w:w="777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主创人员</w:t>
            </w:r>
          </w:p>
        </w:tc>
        <w:tc>
          <w:tcPr>
            <w:tcW w:w="777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777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777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777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777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年       月</w:t>
            </w:r>
          </w:p>
        </w:tc>
      </w:tr>
    </w:tbl>
    <w:p>
      <w:pPr>
        <w:spacing w:before="312" w:beforeLines="100" w:line="420" w:lineRule="auto"/>
        <w:rPr>
          <w:rFonts w:ascii="黑体" w:hAnsi="宋体" w:eastAsia="黑体" w:cs="Times New Roman"/>
          <w:b/>
          <w:bCs/>
          <w:kern w:val="32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  <w:br w:type="page"/>
      </w: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  <w:highlight w:val="none"/>
        </w:rPr>
        <w:t>二</w:t>
      </w:r>
      <w:r>
        <w:rPr>
          <w:rFonts w:ascii="黑体" w:hAnsi="宋体" w:eastAsia="黑体" w:cs="Times New Roman"/>
          <w:b/>
          <w:bCs/>
          <w:kern w:val="32"/>
          <w:sz w:val="32"/>
          <w:szCs w:val="32"/>
          <w:highlight w:val="none"/>
        </w:rPr>
        <w:t>、推荐意见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rPr>
                <w:rFonts w:ascii="Times New Roman" w:hAnsi="Times New Roman" w:eastAsia="仿宋_GB2312" w:cs="Times New Roman"/>
                <w:color w:val="000000"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  <w:highlight w:val="none"/>
              </w:rPr>
              <w:t>学校党委意见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  <w:t>（应明确说明是否同意推荐、是否同意落实保障措施。）</w:t>
            </w: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  <w:highlight w:val="none"/>
              </w:rPr>
            </w:pPr>
          </w:p>
          <w:p>
            <w:pPr>
              <w:spacing w:line="360" w:lineRule="auto"/>
              <w:ind w:right="480" w:firstLine="5760" w:firstLineChars="2400"/>
              <w:rPr>
                <w:rFonts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  <w:t>签字盖章：</w:t>
            </w:r>
          </w:p>
          <w:p>
            <w:pPr>
              <w:spacing w:line="360" w:lineRule="auto"/>
              <w:ind w:right="480" w:firstLine="6120" w:firstLineChars="2550"/>
              <w:rPr>
                <w:rFonts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rPr>
                <w:rFonts w:ascii="Times New Roman" w:hAnsi="Times New Roman" w:eastAsia="仿宋_GB2312" w:cs="Times New Roman"/>
                <w:b/>
                <w:kern w:val="32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  <w:highlight w:val="none"/>
              </w:rPr>
              <w:t>主管教育部门意见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  <w:highlight w:val="none"/>
              </w:rPr>
            </w:pPr>
          </w:p>
          <w:p>
            <w:pPr>
              <w:spacing w:line="360" w:lineRule="auto"/>
              <w:ind w:right="480" w:firstLine="5760" w:firstLineChars="2400"/>
              <w:rPr>
                <w:rFonts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  <w:t>签字盖章：</w:t>
            </w:r>
          </w:p>
          <w:p>
            <w:pPr>
              <w:spacing w:line="360" w:lineRule="auto"/>
              <w:ind w:firstLine="6120" w:firstLineChars="2550"/>
              <w:rPr>
                <w:rFonts w:ascii="Times New Roman" w:hAnsi="Times New Roman" w:eastAsia="仿宋_GB2312" w:cs="Times New Roman"/>
                <w:b/>
                <w:kern w:val="3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32"/>
                <w:sz w:val="24"/>
                <w:szCs w:val="20"/>
                <w:highlight w:val="none"/>
              </w:rPr>
              <w:t>年  月  日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附件2</w:t>
      </w: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  <w:highlight w:val="none"/>
        </w:rPr>
      </w:pP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  <w:highlight w:val="none"/>
        </w:rPr>
      </w:pPr>
    </w:p>
    <w:p>
      <w:pPr>
        <w:spacing w:line="660" w:lineRule="exact"/>
        <w:jc w:val="center"/>
        <w:rPr>
          <w:rFonts w:ascii="方正小标宋简体" w:hAnsi="宋体" w:eastAsia="方正小标宋简体" w:cs="Times New Roman"/>
          <w:kern w:val="32"/>
          <w:sz w:val="48"/>
          <w:szCs w:val="48"/>
          <w:highlight w:val="none"/>
        </w:rPr>
      </w:pPr>
      <w:r>
        <w:rPr>
          <w:rFonts w:hint="eastAsia" w:ascii="方正小标宋简体" w:hAnsi="宋体" w:eastAsia="方正小标宋简体" w:cs="Times New Roman"/>
          <w:kern w:val="32"/>
          <w:sz w:val="48"/>
          <w:szCs w:val="48"/>
          <w:highlight w:val="none"/>
        </w:rPr>
        <w:t>浙江省高校原创文化精品推广行动计划</w:t>
      </w:r>
    </w:p>
    <w:p>
      <w:pPr>
        <w:spacing w:line="660" w:lineRule="exact"/>
        <w:jc w:val="center"/>
        <w:rPr>
          <w:rFonts w:ascii="方正小标宋简体" w:hAnsi="Times New Roman" w:eastAsia="方正小标宋简体" w:cs="Times New Roman"/>
          <w:kern w:val="32"/>
          <w:sz w:val="48"/>
          <w:szCs w:val="48"/>
          <w:highlight w:val="none"/>
        </w:rPr>
      </w:pPr>
      <w:r>
        <w:rPr>
          <w:rFonts w:hint="eastAsia" w:ascii="方正小标宋简体" w:hAnsi="宋体" w:eastAsia="方正小标宋简体" w:cs="Times New Roman"/>
          <w:kern w:val="32"/>
          <w:sz w:val="48"/>
          <w:szCs w:val="48"/>
          <w:highlight w:val="none"/>
        </w:rPr>
        <w:t>作品申报</w:t>
      </w:r>
      <w:r>
        <w:rPr>
          <w:rFonts w:hint="eastAsia" w:ascii="方正小标宋简体" w:hAnsi="Times New Roman" w:eastAsia="方正小标宋简体" w:cs="Times New Roman"/>
          <w:kern w:val="32"/>
          <w:sz w:val="48"/>
          <w:szCs w:val="48"/>
          <w:highlight w:val="none"/>
        </w:rPr>
        <w:t>书</w:t>
      </w:r>
    </w:p>
    <w:p>
      <w:pPr>
        <w:spacing w:line="660" w:lineRule="exact"/>
        <w:jc w:val="center"/>
        <w:rPr>
          <w:rFonts w:ascii="方正小标宋简体" w:hAnsi="Times New Roman" w:eastAsia="方正小标宋简体" w:cs="Times New Roman"/>
          <w:kern w:val="32"/>
          <w:sz w:val="48"/>
          <w:szCs w:val="48"/>
          <w:highlight w:val="none"/>
        </w:rPr>
      </w:pPr>
    </w:p>
    <w:p>
      <w:pPr>
        <w:spacing w:line="600" w:lineRule="exact"/>
        <w:jc w:val="center"/>
        <w:rPr>
          <w:rFonts w:ascii="楷体" w:hAnsi="楷体" w:eastAsia="楷体" w:cs="Times New Roman"/>
          <w:kern w:val="32"/>
          <w:sz w:val="36"/>
          <w:szCs w:val="36"/>
          <w:highlight w:val="none"/>
        </w:rPr>
      </w:pPr>
      <w:r>
        <w:rPr>
          <w:rFonts w:hint="eastAsia" w:ascii="楷体" w:hAnsi="楷体" w:eastAsia="楷体" w:cs="Times New Roman"/>
          <w:kern w:val="32"/>
          <w:sz w:val="36"/>
          <w:szCs w:val="36"/>
          <w:highlight w:val="none"/>
        </w:rPr>
        <w:t>（</w:t>
      </w:r>
      <w:r>
        <w:rPr>
          <w:rFonts w:ascii="楷体" w:hAnsi="楷体" w:eastAsia="楷体" w:cs="Times New Roman"/>
          <w:kern w:val="32"/>
          <w:sz w:val="36"/>
          <w:szCs w:val="36"/>
          <w:highlight w:val="none"/>
        </w:rPr>
        <w:t>B</w:t>
      </w:r>
      <w:r>
        <w:rPr>
          <w:rFonts w:hint="eastAsia" w:ascii="楷体" w:hAnsi="楷体" w:eastAsia="楷体" w:cs="Times New Roman"/>
          <w:kern w:val="32"/>
          <w:sz w:val="36"/>
          <w:szCs w:val="36"/>
          <w:highlight w:val="none"/>
        </w:rPr>
        <w:t>表）</w:t>
      </w: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highlight w:val="none"/>
        </w:rPr>
        <w:t>作品名称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highlight w:val="none"/>
        </w:rPr>
        <w:t>填报日期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ascii="楷体_GB2312" w:hAnsi="宋体" w:eastAsia="楷体_GB2312" w:cs="Times New Roman"/>
          <w:color w:val="000000"/>
          <w:kern w:val="32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color w:val="000000"/>
          <w:kern w:val="32"/>
          <w:sz w:val="32"/>
          <w:szCs w:val="32"/>
          <w:highlight w:val="none"/>
        </w:rPr>
        <w:t>浙江省教育厅制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color w:val="000000"/>
          <w:kern w:val="3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kern w:val="3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楷体_GB2312" w:cs="Times New Roman"/>
          <w:color w:val="000000"/>
          <w:kern w:val="32"/>
          <w:sz w:val="32"/>
          <w:szCs w:val="32"/>
          <w:highlight w:val="none"/>
        </w:rPr>
        <w:t>2</w:t>
      </w:r>
      <w:r>
        <w:rPr>
          <w:rFonts w:ascii="Times New Roman" w:hAnsi="Times New Roman" w:eastAsia="楷体_GB2312" w:cs="Times New Roman"/>
          <w:color w:val="000000"/>
          <w:kern w:val="32"/>
          <w:sz w:val="32"/>
          <w:szCs w:val="32"/>
          <w:highlight w:val="none"/>
        </w:rPr>
        <w:t>1年8月</w:t>
      </w:r>
    </w:p>
    <w:p>
      <w:pPr>
        <w:spacing w:line="480" w:lineRule="auto"/>
        <w:jc w:val="center"/>
        <w:rPr>
          <w:rFonts w:ascii="仿宋_GB2312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  <w:highlight w:val="none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  <w:highlight w:val="none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  <w:highlight w:val="none"/>
        </w:rPr>
        <w:t>填 表 说 明</w:t>
      </w:r>
    </w:p>
    <w:p>
      <w:pPr>
        <w:spacing w:line="480" w:lineRule="auto"/>
        <w:jc w:val="center"/>
        <w:rPr>
          <w:rFonts w:ascii="楷体_GB2312" w:hAnsi="Times New Roman" w:eastAsia="楷体_GB2312" w:cs="Times New Roman"/>
          <w:kern w:val="32"/>
          <w:sz w:val="32"/>
          <w:szCs w:val="32"/>
          <w:highlight w:val="none"/>
        </w:rPr>
      </w:pPr>
    </w:p>
    <w:p>
      <w:pPr>
        <w:snapToGrid w:val="0"/>
        <w:spacing w:line="480" w:lineRule="auto"/>
        <w:ind w:left="640" w:hanging="64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一、请如实填写《申报书》。填写前须仔细阅读通知和管理办法（试行）。填写内容应简明扼要，突出重点和关键。</w:t>
      </w:r>
    </w:p>
    <w:p>
      <w:pPr>
        <w:snapToGrid w:val="0"/>
        <w:spacing w:line="480" w:lineRule="auto"/>
        <w:ind w:left="640" w:hanging="64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二、作品类型包括</w:t>
      </w:r>
      <w:r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  <w:t>舞台剧、音乐、舞蹈、影视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、文学</w:t>
      </w:r>
      <w:r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  <w:t>等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三、所填写内容可附页。如有支撑材料，请按表格的顺序装订好作为附件附后。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四、《申报书》采用</w:t>
      </w:r>
      <w:r>
        <w:rPr>
          <w:rFonts w:ascii="Times New Roman" w:hAnsi="Times New Roman" w:eastAsia="楷体_GB2312" w:cs="Times New Roman"/>
          <w:kern w:val="0"/>
          <w:sz w:val="32"/>
          <w:szCs w:val="32"/>
          <w:highlight w:val="none"/>
        </w:rPr>
        <w:t>A4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规格页面，左侧装订。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五、凡递交的《申报书（B表）》及支撑材料不得透露任何高校、团队和个人相关信息，否则取消申报资格。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highlight w:val="none"/>
        </w:rPr>
        <w:t>六、凡递交的《申报书》及支撑材料概不退还。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color w:val="FF0000"/>
          <w:kern w:val="0"/>
          <w:sz w:val="32"/>
          <w:szCs w:val="32"/>
          <w:highlight w:val="none"/>
        </w:rPr>
      </w:pPr>
    </w:p>
    <w:p>
      <w:pPr>
        <w:spacing w:before="312" w:beforeLines="100" w:line="420" w:lineRule="auto"/>
        <w:rPr>
          <w:rFonts w:ascii="仿宋_GB2312" w:hAnsi="Times New Roman" w:eastAsia="仿宋_GB2312" w:cs="Times New Roman"/>
          <w:b/>
          <w:kern w:val="0"/>
          <w:sz w:val="32"/>
          <w:szCs w:val="32"/>
          <w:highlight w:val="none"/>
        </w:rPr>
      </w:pPr>
      <w:r>
        <w:rPr>
          <w:rFonts w:ascii="宋体" w:hAnsi="Times New Roman" w:eastAsia="仿宋_GB2312" w:cs="Times New Roman"/>
          <w:b/>
          <w:kern w:val="0"/>
          <w:sz w:val="28"/>
          <w:szCs w:val="28"/>
          <w:highlight w:val="none"/>
        </w:rPr>
        <w:br w:type="page"/>
      </w: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  <w:highlight w:val="none"/>
        </w:rPr>
        <w:t>一、作品基本信息</w:t>
      </w:r>
    </w:p>
    <w:tbl>
      <w:tblPr>
        <w:tblStyle w:val="6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555"/>
        <w:gridCol w:w="1692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类    型</w:t>
            </w:r>
          </w:p>
        </w:tc>
        <w:tc>
          <w:tcPr>
            <w:tcW w:w="24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7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  <w:t>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7" w:hRule="atLeast"/>
          <w:jc w:val="center"/>
        </w:trPr>
        <w:tc>
          <w:tcPr>
            <w:tcW w:w="9368" w:type="dxa"/>
            <w:gridSpan w:val="4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  <w:t>作品梗概、构思方案或结构框架简介（可附页）</w:t>
            </w: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bCs/>
                <w:kern w:val="32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rPr>
          <w:rFonts w:ascii="黑体" w:hAnsi="宋体" w:eastAsia="黑体" w:cs="Times New Roman"/>
          <w:b/>
          <w:bCs/>
          <w:kern w:val="32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  <w:highlight w:val="none"/>
        </w:rPr>
        <w:t>二、作品前期基础</w:t>
      </w:r>
    </w:p>
    <w:p>
      <w:pPr>
        <w:spacing w:line="560" w:lineRule="exact"/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-</w:t>
      </w: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已开展情况</w:t>
      </w: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（可附页）</w:t>
      </w:r>
    </w:p>
    <w:tbl>
      <w:tblPr>
        <w:tblStyle w:val="6"/>
        <w:tblpPr w:leftFromText="180" w:rightFromText="180" w:vertAnchor="text" w:horzAnchor="margin" w:tblpXSpec="center" w:tblpY="332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2" w:hRule="atLeast"/>
        </w:trPr>
        <w:tc>
          <w:tcPr>
            <w:tcW w:w="8755" w:type="dxa"/>
            <w:shd w:val="clear" w:color="auto" w:fill="auto"/>
          </w:tcPr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  <w:t>主要包括作品创作、排演、推广等方面的情况。</w:t>
            </w:r>
          </w:p>
        </w:tc>
      </w:tr>
    </w:tbl>
    <w:p>
      <w:pPr>
        <w:spacing w:before="156" w:beforeLines="50" w:after="156" w:afterLines="50" w:line="280" w:lineRule="atLeast"/>
        <w:rPr>
          <w:rFonts w:ascii="黑体" w:hAnsi="宋体" w:eastAsia="黑体" w:cs="Times New Roman"/>
          <w:b/>
          <w:bCs/>
          <w:kern w:val="32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2-</w:t>
      </w:r>
      <w:r>
        <w:rPr>
          <w:rFonts w:hint="eastAsia"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2作品特色</w:t>
      </w: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（可附页）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7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主要包括作品的</w:t>
            </w:r>
            <w:r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育人特色</w:t>
            </w: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、品牌</w:t>
            </w:r>
            <w:r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特色</w:t>
            </w: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、成果特色以及创新特色等方面的内容</w:t>
            </w:r>
            <w:r>
              <w:rPr>
                <w:rFonts w:hint="eastAsia"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  <w:t>。</w:t>
            </w:r>
          </w:p>
          <w:p>
            <w:pPr>
              <w:snapToGrid w:val="0"/>
              <w:ind w:left="1049" w:hanging="1049"/>
              <w:rPr>
                <w:rFonts w:ascii="仿宋_GB2312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</w:tc>
      </w:tr>
    </w:tbl>
    <w:p>
      <w:pPr>
        <w:spacing w:before="312" w:beforeLines="100" w:line="420" w:lineRule="auto"/>
        <w:rPr>
          <w:rFonts w:ascii="黑体" w:hAnsi="宋体" w:eastAsia="黑体" w:cs="Times New Roman"/>
          <w:b/>
          <w:bCs/>
          <w:kern w:val="32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2-</w:t>
      </w:r>
      <w:r>
        <w:rPr>
          <w:rFonts w:hint="eastAsia"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3育人实效（可附页）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主要包括</w:t>
            </w:r>
            <w:r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师生</w:t>
            </w: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满意度、受教育效果，媒体、同行评价情况，</w:t>
            </w:r>
            <w:r>
              <w:rPr>
                <w:rFonts w:hint="eastAsia"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  <w:t>作品所获荣誉以及工作成果</w:t>
            </w: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等方面的内容</w:t>
            </w:r>
            <w:r>
              <w:rPr>
                <w:rFonts w:hint="eastAsia"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  <w:t>。</w:t>
            </w:r>
          </w:p>
          <w:p>
            <w:pPr>
              <w:snapToGrid w:val="0"/>
              <w:ind w:left="1049" w:hanging="1049"/>
              <w:rPr>
                <w:rFonts w:ascii="仿宋_GB2312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</w:tc>
      </w:tr>
    </w:tbl>
    <w:p>
      <w:pPr>
        <w:spacing w:before="312" w:beforeLines="100" w:line="420" w:lineRule="auto"/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</w:pPr>
      <w:r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  <w:br w:type="page"/>
      </w: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2-</w:t>
      </w:r>
      <w:r>
        <w:rPr>
          <w:rFonts w:hint="eastAsia"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4推广价值（可附页）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0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主要包括与文化育人相结合的典型案例、育人模式、育人经验等的推广应用、示范引领价值</w:t>
            </w:r>
            <w:r>
              <w:rPr>
                <w:rFonts w:hint="eastAsia"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  <w:t>。</w:t>
            </w:r>
          </w:p>
          <w:p>
            <w:pPr>
              <w:snapToGrid w:val="0"/>
              <w:ind w:left="1049" w:hanging="1049"/>
              <w:rPr>
                <w:rFonts w:ascii="仿宋_GB2312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</w:tc>
      </w:tr>
    </w:tbl>
    <w:p>
      <w:pPr>
        <w:spacing w:line="560" w:lineRule="exact"/>
        <w:rPr>
          <w:rFonts w:ascii="楷体_GB2312" w:hAnsi="宋体" w:eastAsia="楷体_GB2312" w:cs="Times New Roman"/>
          <w:bCs/>
          <w:kern w:val="32"/>
          <w:sz w:val="32"/>
          <w:szCs w:val="32"/>
          <w:highlight w:val="none"/>
        </w:rPr>
      </w:pP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  <w:highlight w:val="none"/>
        </w:rPr>
        <w:t>三、作品推广计划</w:t>
      </w:r>
    </w:p>
    <w:p>
      <w:pPr>
        <w:spacing w:line="560" w:lineRule="exact"/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3-</w:t>
      </w:r>
      <w:r>
        <w:rPr>
          <w:rFonts w:hint="eastAsia"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1推广目标</w:t>
      </w: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（可附页）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9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主要包括在育人品牌创建、推广转化等方面的预期目标。</w:t>
            </w: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宋体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</w:pPr>
      <w:r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  <w:br w:type="page"/>
      </w: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3-2</w:t>
      </w:r>
      <w:r>
        <w:rPr>
          <w:rFonts w:hint="eastAsia"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推广方案</w:t>
      </w:r>
      <w:r>
        <w:rPr>
          <w:rFonts w:ascii="Times New Roman" w:hAnsi="Times New Roman" w:eastAsia="仿宋_GB2312" w:cs="Times New Roman"/>
          <w:b/>
          <w:kern w:val="32"/>
          <w:sz w:val="28"/>
          <w:szCs w:val="28"/>
          <w:highlight w:val="none"/>
        </w:rPr>
        <w:t>（可附页）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主要包括作品推广转化的工作思路、建设规划、实施步骤、推进路线等方面的内容。</w:t>
            </w:r>
          </w:p>
          <w:p>
            <w:pPr>
              <w:snapToGrid w:val="0"/>
              <w:ind w:left="1049" w:hanging="1049"/>
              <w:rPr>
                <w:rFonts w:ascii="仿宋_GB2312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ascii="黑体" w:hAnsi="宋体" w:eastAsia="黑体" w:cs="Times New Roman"/>
          <w:b/>
          <w:bCs/>
          <w:kern w:val="32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kern w:val="32"/>
          <w:sz w:val="32"/>
          <w:szCs w:val="32"/>
          <w:highlight w:val="none"/>
        </w:rPr>
        <w:br w:type="page"/>
      </w: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  <w:highlight w:val="none"/>
        </w:rPr>
        <w:t>四、条件保障</w:t>
      </w:r>
      <w:r>
        <w:rPr>
          <w:rFonts w:hint="eastAsia" w:ascii="楷体_GB2312" w:hAnsi="宋体" w:eastAsia="楷体_GB2312" w:cs="Times New Roman"/>
          <w:bCs/>
          <w:kern w:val="32"/>
          <w:sz w:val="32"/>
          <w:szCs w:val="32"/>
          <w:highlight w:val="none"/>
        </w:rPr>
        <w:t>（可附页）</w:t>
      </w:r>
    </w:p>
    <w:tbl>
      <w:tblPr>
        <w:tblStyle w:val="6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</w:pP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主要包括作品推荐高校在</w:t>
            </w:r>
            <w:r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政策</w:t>
            </w: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、经费、平台、人员、硬件设备</w:t>
            </w:r>
            <w:r>
              <w:rPr>
                <w:rFonts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等</w:t>
            </w:r>
            <w:r>
              <w:rPr>
                <w:rFonts w:hint="eastAsia" w:ascii="宋体" w:hAnsi="Times New Roman" w:eastAsia="仿宋_GB2312" w:cs="Times New Roman"/>
                <w:kern w:val="32"/>
                <w:sz w:val="24"/>
                <w:szCs w:val="32"/>
                <w:highlight w:val="none"/>
              </w:rPr>
              <w:t>方面所提供的支持</w:t>
            </w:r>
            <w:r>
              <w:rPr>
                <w:rFonts w:hint="eastAsia" w:ascii="仿宋_GB2312" w:hAnsi="Times New Roman" w:eastAsia="仿宋_GB2312" w:cs="Times New Roman"/>
                <w:kern w:val="32"/>
                <w:sz w:val="24"/>
                <w:szCs w:val="32"/>
                <w:highlight w:val="none"/>
              </w:rPr>
              <w:t>。</w:t>
            </w:r>
          </w:p>
          <w:p>
            <w:pPr>
              <w:snapToGrid w:val="0"/>
              <w:ind w:left="1049" w:hanging="1049"/>
              <w:rPr>
                <w:rFonts w:ascii="仿宋_GB2312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ind w:left="1049" w:hanging="1049"/>
              <w:rPr>
                <w:rFonts w:ascii="宋体" w:hAnsi="Times New Roman" w:eastAsia="仿宋_GB2312" w:cs="Times New Roman"/>
                <w:kern w:val="32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240" w:lineRule="atLeast"/>
              <w:rPr>
                <w:rFonts w:ascii="宋体" w:hAnsi="Times New Roman" w:eastAsia="仿宋_GB2312" w:cs="Times New Roman"/>
                <w:kern w:val="32"/>
                <w:sz w:val="32"/>
                <w:szCs w:val="32"/>
                <w:highlight w:val="no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18372"/>
    </w:sdtPr>
    <w:sdtEndPr>
      <w:rPr>
        <w:sz w:val="24"/>
      </w:rPr>
    </w:sdtEndPr>
    <w:sdtContent>
      <w:p>
        <w:pPr>
          <w:pStyle w:val="3"/>
          <w:jc w:val="center"/>
          <w:rPr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4 -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4E"/>
    <w:rsid w:val="00004832"/>
    <w:rsid w:val="00005F63"/>
    <w:rsid w:val="00006225"/>
    <w:rsid w:val="00031982"/>
    <w:rsid w:val="000333BE"/>
    <w:rsid w:val="000345EF"/>
    <w:rsid w:val="00035DAF"/>
    <w:rsid w:val="000363A6"/>
    <w:rsid w:val="000400EC"/>
    <w:rsid w:val="00042DF5"/>
    <w:rsid w:val="00044C2F"/>
    <w:rsid w:val="000528DF"/>
    <w:rsid w:val="0005441E"/>
    <w:rsid w:val="00057C68"/>
    <w:rsid w:val="000602DB"/>
    <w:rsid w:val="00061C34"/>
    <w:rsid w:val="00080787"/>
    <w:rsid w:val="00084E9D"/>
    <w:rsid w:val="000855D8"/>
    <w:rsid w:val="000936F3"/>
    <w:rsid w:val="00096D8A"/>
    <w:rsid w:val="000A0755"/>
    <w:rsid w:val="000A1D93"/>
    <w:rsid w:val="000B34E2"/>
    <w:rsid w:val="000B3DC7"/>
    <w:rsid w:val="000C1F70"/>
    <w:rsid w:val="000C2987"/>
    <w:rsid w:val="000C652F"/>
    <w:rsid w:val="000D147E"/>
    <w:rsid w:val="000D3095"/>
    <w:rsid w:val="000E1930"/>
    <w:rsid w:val="000E4329"/>
    <w:rsid w:val="000E4C01"/>
    <w:rsid w:val="000F0667"/>
    <w:rsid w:val="00100393"/>
    <w:rsid w:val="0010135B"/>
    <w:rsid w:val="001073CE"/>
    <w:rsid w:val="001120A1"/>
    <w:rsid w:val="00113F4E"/>
    <w:rsid w:val="00114122"/>
    <w:rsid w:val="00114E47"/>
    <w:rsid w:val="00115CEB"/>
    <w:rsid w:val="00123B5E"/>
    <w:rsid w:val="00126857"/>
    <w:rsid w:val="00144C5C"/>
    <w:rsid w:val="0015751B"/>
    <w:rsid w:val="001577D4"/>
    <w:rsid w:val="00160207"/>
    <w:rsid w:val="00166257"/>
    <w:rsid w:val="00166DC4"/>
    <w:rsid w:val="00172696"/>
    <w:rsid w:val="00172EF6"/>
    <w:rsid w:val="00175B63"/>
    <w:rsid w:val="001760B0"/>
    <w:rsid w:val="001778E0"/>
    <w:rsid w:val="001844D4"/>
    <w:rsid w:val="001A033D"/>
    <w:rsid w:val="001A39C5"/>
    <w:rsid w:val="001A752F"/>
    <w:rsid w:val="001B43E3"/>
    <w:rsid w:val="001B7B4D"/>
    <w:rsid w:val="001C51EA"/>
    <w:rsid w:val="001C6FD4"/>
    <w:rsid w:val="001D477A"/>
    <w:rsid w:val="001D5440"/>
    <w:rsid w:val="001E3E11"/>
    <w:rsid w:val="001E5119"/>
    <w:rsid w:val="001E77BD"/>
    <w:rsid w:val="001F42FD"/>
    <w:rsid w:val="001F510F"/>
    <w:rsid w:val="00202092"/>
    <w:rsid w:val="00203A4B"/>
    <w:rsid w:val="00203CE8"/>
    <w:rsid w:val="002108E2"/>
    <w:rsid w:val="00213A97"/>
    <w:rsid w:val="00220832"/>
    <w:rsid w:val="00243128"/>
    <w:rsid w:val="002433A6"/>
    <w:rsid w:val="00246A5C"/>
    <w:rsid w:val="0025117B"/>
    <w:rsid w:val="00256753"/>
    <w:rsid w:val="00260434"/>
    <w:rsid w:val="00261022"/>
    <w:rsid w:val="00262FF3"/>
    <w:rsid w:val="00270F13"/>
    <w:rsid w:val="0027437D"/>
    <w:rsid w:val="00274C69"/>
    <w:rsid w:val="00280B85"/>
    <w:rsid w:val="002842CA"/>
    <w:rsid w:val="00286C2C"/>
    <w:rsid w:val="00290F9C"/>
    <w:rsid w:val="00293BE5"/>
    <w:rsid w:val="002A318C"/>
    <w:rsid w:val="002B56D6"/>
    <w:rsid w:val="002C4B5A"/>
    <w:rsid w:val="002C7B3A"/>
    <w:rsid w:val="002E40E6"/>
    <w:rsid w:val="002F0176"/>
    <w:rsid w:val="002F3838"/>
    <w:rsid w:val="002F3A4C"/>
    <w:rsid w:val="00302B36"/>
    <w:rsid w:val="00306180"/>
    <w:rsid w:val="00314B48"/>
    <w:rsid w:val="0034216F"/>
    <w:rsid w:val="00345D47"/>
    <w:rsid w:val="00354AC7"/>
    <w:rsid w:val="00365388"/>
    <w:rsid w:val="003663B7"/>
    <w:rsid w:val="00373170"/>
    <w:rsid w:val="00375078"/>
    <w:rsid w:val="00376B7F"/>
    <w:rsid w:val="00380953"/>
    <w:rsid w:val="00387C69"/>
    <w:rsid w:val="00387D16"/>
    <w:rsid w:val="00392D82"/>
    <w:rsid w:val="00396E26"/>
    <w:rsid w:val="003A579E"/>
    <w:rsid w:val="003B2E44"/>
    <w:rsid w:val="003B484E"/>
    <w:rsid w:val="003D6FDA"/>
    <w:rsid w:val="003F2E8B"/>
    <w:rsid w:val="003F4479"/>
    <w:rsid w:val="003F54D7"/>
    <w:rsid w:val="0042013C"/>
    <w:rsid w:val="004258D9"/>
    <w:rsid w:val="00430268"/>
    <w:rsid w:val="004319B9"/>
    <w:rsid w:val="00434170"/>
    <w:rsid w:val="0043776A"/>
    <w:rsid w:val="004418D6"/>
    <w:rsid w:val="00445088"/>
    <w:rsid w:val="0044519B"/>
    <w:rsid w:val="004518D9"/>
    <w:rsid w:val="00461C62"/>
    <w:rsid w:val="0046572F"/>
    <w:rsid w:val="004708AD"/>
    <w:rsid w:val="004718A2"/>
    <w:rsid w:val="004746EB"/>
    <w:rsid w:val="00474BF4"/>
    <w:rsid w:val="00476071"/>
    <w:rsid w:val="004911D8"/>
    <w:rsid w:val="00491FCB"/>
    <w:rsid w:val="00494313"/>
    <w:rsid w:val="0049515F"/>
    <w:rsid w:val="004A1FC9"/>
    <w:rsid w:val="004A7590"/>
    <w:rsid w:val="004B051D"/>
    <w:rsid w:val="004B382F"/>
    <w:rsid w:val="004B5E34"/>
    <w:rsid w:val="004C1E61"/>
    <w:rsid w:val="004C3333"/>
    <w:rsid w:val="004C6724"/>
    <w:rsid w:val="004C76A7"/>
    <w:rsid w:val="004D45C1"/>
    <w:rsid w:val="004E16B6"/>
    <w:rsid w:val="004E22D8"/>
    <w:rsid w:val="004F68AC"/>
    <w:rsid w:val="00501064"/>
    <w:rsid w:val="005024ED"/>
    <w:rsid w:val="00503161"/>
    <w:rsid w:val="00515970"/>
    <w:rsid w:val="00521A54"/>
    <w:rsid w:val="005230EB"/>
    <w:rsid w:val="00523A25"/>
    <w:rsid w:val="00524437"/>
    <w:rsid w:val="00545125"/>
    <w:rsid w:val="0055369D"/>
    <w:rsid w:val="005605C0"/>
    <w:rsid w:val="00561D0E"/>
    <w:rsid w:val="0057103E"/>
    <w:rsid w:val="0057161E"/>
    <w:rsid w:val="005742FD"/>
    <w:rsid w:val="0059066F"/>
    <w:rsid w:val="0059712D"/>
    <w:rsid w:val="005A56AA"/>
    <w:rsid w:val="005B1D2F"/>
    <w:rsid w:val="005B3DEA"/>
    <w:rsid w:val="005B72AE"/>
    <w:rsid w:val="005D5EA5"/>
    <w:rsid w:val="005D79CA"/>
    <w:rsid w:val="00603298"/>
    <w:rsid w:val="00605BF4"/>
    <w:rsid w:val="00612D8B"/>
    <w:rsid w:val="00613913"/>
    <w:rsid w:val="0062571F"/>
    <w:rsid w:val="00634AFB"/>
    <w:rsid w:val="0064715B"/>
    <w:rsid w:val="0065163E"/>
    <w:rsid w:val="00655347"/>
    <w:rsid w:val="006628ED"/>
    <w:rsid w:val="006719CD"/>
    <w:rsid w:val="0067316C"/>
    <w:rsid w:val="00683652"/>
    <w:rsid w:val="00685970"/>
    <w:rsid w:val="00690D12"/>
    <w:rsid w:val="00692F55"/>
    <w:rsid w:val="00696B0C"/>
    <w:rsid w:val="006A7570"/>
    <w:rsid w:val="006B351D"/>
    <w:rsid w:val="006B6388"/>
    <w:rsid w:val="006C1244"/>
    <w:rsid w:val="006C20F6"/>
    <w:rsid w:val="006C3E28"/>
    <w:rsid w:val="006C4A1B"/>
    <w:rsid w:val="006C5C2A"/>
    <w:rsid w:val="006C7215"/>
    <w:rsid w:val="006D1E4A"/>
    <w:rsid w:val="006E5C3A"/>
    <w:rsid w:val="006F0DFA"/>
    <w:rsid w:val="0070104D"/>
    <w:rsid w:val="00710C41"/>
    <w:rsid w:val="00711AB0"/>
    <w:rsid w:val="00712410"/>
    <w:rsid w:val="00714D92"/>
    <w:rsid w:val="00715EC7"/>
    <w:rsid w:val="007177FD"/>
    <w:rsid w:val="00736421"/>
    <w:rsid w:val="00741517"/>
    <w:rsid w:val="007418CC"/>
    <w:rsid w:val="00743B9D"/>
    <w:rsid w:val="00744935"/>
    <w:rsid w:val="00744E8E"/>
    <w:rsid w:val="00753981"/>
    <w:rsid w:val="00755270"/>
    <w:rsid w:val="00766B5D"/>
    <w:rsid w:val="00774690"/>
    <w:rsid w:val="007751BD"/>
    <w:rsid w:val="0077633C"/>
    <w:rsid w:val="00780D5A"/>
    <w:rsid w:val="00785824"/>
    <w:rsid w:val="007B6BC3"/>
    <w:rsid w:val="007C623F"/>
    <w:rsid w:val="007C6741"/>
    <w:rsid w:val="007C6BAE"/>
    <w:rsid w:val="007D0EA6"/>
    <w:rsid w:val="007E06C1"/>
    <w:rsid w:val="00801AD6"/>
    <w:rsid w:val="008033C8"/>
    <w:rsid w:val="00816CF5"/>
    <w:rsid w:val="008201F4"/>
    <w:rsid w:val="00821DF6"/>
    <w:rsid w:val="00826904"/>
    <w:rsid w:val="00826A4F"/>
    <w:rsid w:val="00832DE7"/>
    <w:rsid w:val="0084428A"/>
    <w:rsid w:val="008465C0"/>
    <w:rsid w:val="00851BEB"/>
    <w:rsid w:val="0085351F"/>
    <w:rsid w:val="00864F34"/>
    <w:rsid w:val="00866418"/>
    <w:rsid w:val="008748E7"/>
    <w:rsid w:val="0088301F"/>
    <w:rsid w:val="00893255"/>
    <w:rsid w:val="008A1AC8"/>
    <w:rsid w:val="008A45DD"/>
    <w:rsid w:val="008A69B9"/>
    <w:rsid w:val="008B2214"/>
    <w:rsid w:val="008B4598"/>
    <w:rsid w:val="008B5F83"/>
    <w:rsid w:val="008C568B"/>
    <w:rsid w:val="008C7351"/>
    <w:rsid w:val="008D0A8F"/>
    <w:rsid w:val="008D18B5"/>
    <w:rsid w:val="008F2522"/>
    <w:rsid w:val="008F4D10"/>
    <w:rsid w:val="009121C2"/>
    <w:rsid w:val="00913B02"/>
    <w:rsid w:val="00916146"/>
    <w:rsid w:val="009167D9"/>
    <w:rsid w:val="00923548"/>
    <w:rsid w:val="00925125"/>
    <w:rsid w:val="009357BB"/>
    <w:rsid w:val="00935C85"/>
    <w:rsid w:val="00943249"/>
    <w:rsid w:val="00964DA1"/>
    <w:rsid w:val="0098681B"/>
    <w:rsid w:val="00987E8E"/>
    <w:rsid w:val="00990363"/>
    <w:rsid w:val="0099289B"/>
    <w:rsid w:val="00994B2D"/>
    <w:rsid w:val="009B48A3"/>
    <w:rsid w:val="009B7FA2"/>
    <w:rsid w:val="009C1EA8"/>
    <w:rsid w:val="009D28EF"/>
    <w:rsid w:val="009D4FF5"/>
    <w:rsid w:val="009D57AC"/>
    <w:rsid w:val="009E509C"/>
    <w:rsid w:val="009E574C"/>
    <w:rsid w:val="009E5965"/>
    <w:rsid w:val="009F19DD"/>
    <w:rsid w:val="00A02755"/>
    <w:rsid w:val="00A07568"/>
    <w:rsid w:val="00A10F37"/>
    <w:rsid w:val="00A11768"/>
    <w:rsid w:val="00A121BC"/>
    <w:rsid w:val="00A16E00"/>
    <w:rsid w:val="00A2463A"/>
    <w:rsid w:val="00A25464"/>
    <w:rsid w:val="00A30762"/>
    <w:rsid w:val="00A33419"/>
    <w:rsid w:val="00A35A17"/>
    <w:rsid w:val="00A37924"/>
    <w:rsid w:val="00A43BCA"/>
    <w:rsid w:val="00A44529"/>
    <w:rsid w:val="00A45093"/>
    <w:rsid w:val="00A5274E"/>
    <w:rsid w:val="00A64C97"/>
    <w:rsid w:val="00A655CD"/>
    <w:rsid w:val="00A74ED4"/>
    <w:rsid w:val="00A75CAB"/>
    <w:rsid w:val="00A76BC3"/>
    <w:rsid w:val="00A8019F"/>
    <w:rsid w:val="00A82C3C"/>
    <w:rsid w:val="00A87114"/>
    <w:rsid w:val="00A91F76"/>
    <w:rsid w:val="00AA078F"/>
    <w:rsid w:val="00AA19D6"/>
    <w:rsid w:val="00AA4038"/>
    <w:rsid w:val="00AA4C07"/>
    <w:rsid w:val="00AA503C"/>
    <w:rsid w:val="00AA7782"/>
    <w:rsid w:val="00AB1BE0"/>
    <w:rsid w:val="00AC3CA6"/>
    <w:rsid w:val="00AC7450"/>
    <w:rsid w:val="00AD75CC"/>
    <w:rsid w:val="00AD7A38"/>
    <w:rsid w:val="00B04F6E"/>
    <w:rsid w:val="00B12E62"/>
    <w:rsid w:val="00B27929"/>
    <w:rsid w:val="00B30417"/>
    <w:rsid w:val="00B33C32"/>
    <w:rsid w:val="00B35B1D"/>
    <w:rsid w:val="00B37BBC"/>
    <w:rsid w:val="00B51616"/>
    <w:rsid w:val="00B523B8"/>
    <w:rsid w:val="00B560E2"/>
    <w:rsid w:val="00B5664F"/>
    <w:rsid w:val="00B60BC4"/>
    <w:rsid w:val="00B714C1"/>
    <w:rsid w:val="00B85D72"/>
    <w:rsid w:val="00B870D0"/>
    <w:rsid w:val="00B92CD4"/>
    <w:rsid w:val="00B945BB"/>
    <w:rsid w:val="00B95294"/>
    <w:rsid w:val="00B95E3A"/>
    <w:rsid w:val="00BA0FBB"/>
    <w:rsid w:val="00BA69A8"/>
    <w:rsid w:val="00BB6EB1"/>
    <w:rsid w:val="00BC1103"/>
    <w:rsid w:val="00BC5535"/>
    <w:rsid w:val="00BC7605"/>
    <w:rsid w:val="00BC7EC5"/>
    <w:rsid w:val="00BD4BEA"/>
    <w:rsid w:val="00BE0CB5"/>
    <w:rsid w:val="00BE3CCC"/>
    <w:rsid w:val="00BE5C00"/>
    <w:rsid w:val="00BF3FAF"/>
    <w:rsid w:val="00C02D14"/>
    <w:rsid w:val="00C11F1E"/>
    <w:rsid w:val="00C1697B"/>
    <w:rsid w:val="00C31582"/>
    <w:rsid w:val="00C32735"/>
    <w:rsid w:val="00C32C9C"/>
    <w:rsid w:val="00C3500D"/>
    <w:rsid w:val="00C416F9"/>
    <w:rsid w:val="00C4607C"/>
    <w:rsid w:val="00C568DB"/>
    <w:rsid w:val="00C63D5F"/>
    <w:rsid w:val="00C64866"/>
    <w:rsid w:val="00C65F8C"/>
    <w:rsid w:val="00C666DC"/>
    <w:rsid w:val="00C715BD"/>
    <w:rsid w:val="00C74601"/>
    <w:rsid w:val="00C74847"/>
    <w:rsid w:val="00C77194"/>
    <w:rsid w:val="00C82C10"/>
    <w:rsid w:val="00C9399D"/>
    <w:rsid w:val="00C96B0E"/>
    <w:rsid w:val="00CA5CFB"/>
    <w:rsid w:val="00CA76D9"/>
    <w:rsid w:val="00CB6EEE"/>
    <w:rsid w:val="00CC0D00"/>
    <w:rsid w:val="00CC690F"/>
    <w:rsid w:val="00CE21EB"/>
    <w:rsid w:val="00CE5947"/>
    <w:rsid w:val="00CE6226"/>
    <w:rsid w:val="00CE6310"/>
    <w:rsid w:val="00CE713E"/>
    <w:rsid w:val="00CF6741"/>
    <w:rsid w:val="00CF733A"/>
    <w:rsid w:val="00D02C85"/>
    <w:rsid w:val="00D038F2"/>
    <w:rsid w:val="00D1009A"/>
    <w:rsid w:val="00D224A2"/>
    <w:rsid w:val="00D34809"/>
    <w:rsid w:val="00D370F5"/>
    <w:rsid w:val="00D41B1C"/>
    <w:rsid w:val="00D42901"/>
    <w:rsid w:val="00D44AB4"/>
    <w:rsid w:val="00D5231E"/>
    <w:rsid w:val="00D527F3"/>
    <w:rsid w:val="00D62877"/>
    <w:rsid w:val="00D63069"/>
    <w:rsid w:val="00D63B6D"/>
    <w:rsid w:val="00D80332"/>
    <w:rsid w:val="00DD1E56"/>
    <w:rsid w:val="00DD2984"/>
    <w:rsid w:val="00DE31EC"/>
    <w:rsid w:val="00DE3A6B"/>
    <w:rsid w:val="00DE6D51"/>
    <w:rsid w:val="00DF3F00"/>
    <w:rsid w:val="00DF6721"/>
    <w:rsid w:val="00E02470"/>
    <w:rsid w:val="00E0654A"/>
    <w:rsid w:val="00E17E99"/>
    <w:rsid w:val="00E23943"/>
    <w:rsid w:val="00E279D2"/>
    <w:rsid w:val="00E36FAA"/>
    <w:rsid w:val="00E37D17"/>
    <w:rsid w:val="00E41618"/>
    <w:rsid w:val="00E43460"/>
    <w:rsid w:val="00E477E0"/>
    <w:rsid w:val="00E5717E"/>
    <w:rsid w:val="00E57E1C"/>
    <w:rsid w:val="00E65003"/>
    <w:rsid w:val="00E65B3D"/>
    <w:rsid w:val="00E74485"/>
    <w:rsid w:val="00E86C89"/>
    <w:rsid w:val="00E963A4"/>
    <w:rsid w:val="00E96627"/>
    <w:rsid w:val="00EB0184"/>
    <w:rsid w:val="00EC50A0"/>
    <w:rsid w:val="00ED0736"/>
    <w:rsid w:val="00EE1F50"/>
    <w:rsid w:val="00EE21FD"/>
    <w:rsid w:val="00EE5713"/>
    <w:rsid w:val="00EF2795"/>
    <w:rsid w:val="00EF5DEE"/>
    <w:rsid w:val="00F00EB4"/>
    <w:rsid w:val="00F060D0"/>
    <w:rsid w:val="00F112F1"/>
    <w:rsid w:val="00F43584"/>
    <w:rsid w:val="00F43A98"/>
    <w:rsid w:val="00F43EA4"/>
    <w:rsid w:val="00F44FE8"/>
    <w:rsid w:val="00F45C98"/>
    <w:rsid w:val="00F46B10"/>
    <w:rsid w:val="00F5449D"/>
    <w:rsid w:val="00F57EEC"/>
    <w:rsid w:val="00F6399C"/>
    <w:rsid w:val="00F66F01"/>
    <w:rsid w:val="00F72C4F"/>
    <w:rsid w:val="00F72F57"/>
    <w:rsid w:val="00F73915"/>
    <w:rsid w:val="00F83BF7"/>
    <w:rsid w:val="00F852DF"/>
    <w:rsid w:val="00F873D4"/>
    <w:rsid w:val="00F92611"/>
    <w:rsid w:val="00F9559A"/>
    <w:rsid w:val="00F970E1"/>
    <w:rsid w:val="00FB0A3D"/>
    <w:rsid w:val="00FB0B02"/>
    <w:rsid w:val="00FB2075"/>
    <w:rsid w:val="00FB3B77"/>
    <w:rsid w:val="00FB453B"/>
    <w:rsid w:val="00FB7B9F"/>
    <w:rsid w:val="00FC3998"/>
    <w:rsid w:val="00FC4906"/>
    <w:rsid w:val="00FC4B1D"/>
    <w:rsid w:val="00FC4E6D"/>
    <w:rsid w:val="00FC6BBA"/>
    <w:rsid w:val="00FD60EE"/>
    <w:rsid w:val="00FE2474"/>
    <w:rsid w:val="00FE6FF1"/>
    <w:rsid w:val="00FF4231"/>
    <w:rsid w:val="00FF73E5"/>
    <w:rsid w:val="017600F1"/>
    <w:rsid w:val="04C139E8"/>
    <w:rsid w:val="05CE494D"/>
    <w:rsid w:val="08724D9C"/>
    <w:rsid w:val="0D31698A"/>
    <w:rsid w:val="11981277"/>
    <w:rsid w:val="1252070A"/>
    <w:rsid w:val="159174C8"/>
    <w:rsid w:val="1B8633FE"/>
    <w:rsid w:val="1F22132A"/>
    <w:rsid w:val="1F4A63FB"/>
    <w:rsid w:val="22EA1BFE"/>
    <w:rsid w:val="288C205D"/>
    <w:rsid w:val="2AE14A1F"/>
    <w:rsid w:val="33402256"/>
    <w:rsid w:val="35CD6B89"/>
    <w:rsid w:val="37065563"/>
    <w:rsid w:val="392935B8"/>
    <w:rsid w:val="3D3D107F"/>
    <w:rsid w:val="41826279"/>
    <w:rsid w:val="431600B2"/>
    <w:rsid w:val="47693563"/>
    <w:rsid w:val="478625D0"/>
    <w:rsid w:val="493876E1"/>
    <w:rsid w:val="4CEC5675"/>
    <w:rsid w:val="4D1336E1"/>
    <w:rsid w:val="50AE31FD"/>
    <w:rsid w:val="56494A6D"/>
    <w:rsid w:val="587A2E64"/>
    <w:rsid w:val="5A2D7B0D"/>
    <w:rsid w:val="5CCC37E0"/>
    <w:rsid w:val="5DDF47F0"/>
    <w:rsid w:val="5E88766A"/>
    <w:rsid w:val="60B3586E"/>
    <w:rsid w:val="64A73109"/>
    <w:rsid w:val="65AD2380"/>
    <w:rsid w:val="67AC7752"/>
    <w:rsid w:val="6DEE786E"/>
    <w:rsid w:val="76A4656E"/>
    <w:rsid w:val="7975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F39AB-A423-491D-882D-696E5EAAD5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804</Words>
  <Characters>4589</Characters>
  <Lines>38</Lines>
  <Paragraphs>10</Paragraphs>
  <TotalTime>13</TotalTime>
  <ScaleCrop>false</ScaleCrop>
  <LinksUpToDate>false</LinksUpToDate>
  <CharactersWithSpaces>5383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2021-08-23T06:00:00Z</dcterms:created>
  <dc:creator>Windows 用户</dc:creator>
  <cp:lastModifiedBy>DELL-pc</cp:lastModifiedBy>
  <cp:lastPrinted>2021-09-03T02:04:00Z</cp:lastPrinted>
  <dcterms:modified xsi:type="dcterms:W3CDTF">2021-09-06T01:00:42Z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000AF781B5FD4A0A952F5F0C5B60459E</vt:lpwstr>
  </property>
</Properties>
</file>