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eastAsia="黑体"/>
          <w:bCs w:val="0"/>
          <w:sz w:val="36"/>
          <w:szCs w:val="36"/>
        </w:rPr>
      </w:pPr>
      <w:bookmarkStart w:id="0" w:name="_Hlk98955094"/>
      <w:r>
        <w:rPr>
          <w:rFonts w:hint="eastAsia" w:eastAsia="黑体"/>
          <w:bCs w:val="0"/>
          <w:sz w:val="36"/>
          <w:szCs w:val="36"/>
        </w:rPr>
        <w:t>首届大学生低碳循环科技创新大赛</w:t>
      </w:r>
    </w:p>
    <w:bookmarkEnd w:id="0"/>
    <w:p>
      <w:pPr>
        <w:spacing w:before="156" w:beforeLines="50" w:line="400" w:lineRule="exact"/>
        <w:jc w:val="center"/>
        <w:rPr>
          <w:rFonts w:eastAsia="黑体"/>
          <w:bCs/>
          <w:sz w:val="30"/>
          <w:szCs w:val="30"/>
        </w:rPr>
      </w:pPr>
      <w:r>
        <w:rPr>
          <w:rFonts w:eastAsia="黑体"/>
          <w:bCs/>
          <w:color w:val="000000"/>
          <w:kern w:val="0"/>
          <w:sz w:val="30"/>
          <w:szCs w:val="30"/>
        </w:rPr>
        <w:t>作品书</w:t>
      </w:r>
      <w:r>
        <w:rPr>
          <w:rFonts w:eastAsia="黑体"/>
          <w:bCs/>
          <w:sz w:val="30"/>
          <w:szCs w:val="30"/>
        </w:rPr>
        <w:t>格式规范</w:t>
      </w:r>
    </w:p>
    <w:p>
      <w:pPr>
        <w:spacing w:line="56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1</w:t>
      </w:r>
      <w:r>
        <w:rPr>
          <w:sz w:val="24"/>
          <w:szCs w:val="28"/>
        </w:rPr>
        <w:t>．</w:t>
      </w:r>
      <w:r>
        <w:rPr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全文控制在10页A4纸以内，并按以下顺序编排：作品名、</w:t>
      </w:r>
      <w:r>
        <w:rPr>
          <w:rFonts w:hint="eastAsia"/>
          <w:sz w:val="24"/>
          <w:szCs w:val="28"/>
        </w:rPr>
        <w:t>团队成员</w:t>
      </w:r>
      <w:r>
        <w:rPr>
          <w:sz w:val="24"/>
          <w:szCs w:val="28"/>
        </w:rPr>
        <w:t>、指导教师、学校名＋院系名＋学校所在城市＋邮编、摘要、关键词、正文</w:t>
      </w:r>
      <w:r>
        <w:rPr>
          <w:rFonts w:hint="eastAsia"/>
          <w:sz w:val="24"/>
          <w:szCs w:val="28"/>
        </w:rPr>
        <w:t>。</w:t>
      </w:r>
      <w:r>
        <w:rPr>
          <w:sz w:val="24"/>
          <w:szCs w:val="28"/>
        </w:rPr>
        <w:t>不加封面。请采用Microsoft Word 2010及以上版本编排。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实验研究类正文要求（</w:t>
      </w:r>
      <w:r>
        <w:rPr>
          <w:sz w:val="24"/>
          <w:szCs w:val="28"/>
        </w:rPr>
        <w:t>可自行组织，但应包括下列内容：</w:t>
      </w:r>
      <w:r>
        <w:rPr>
          <w:rFonts w:hint="eastAsia"/>
          <w:sz w:val="24"/>
          <w:szCs w:val="28"/>
        </w:rPr>
        <w:t>研究</w:t>
      </w:r>
      <w:r>
        <w:rPr>
          <w:sz w:val="24"/>
          <w:szCs w:val="28"/>
        </w:rPr>
        <w:t>背景及意义、</w:t>
      </w:r>
      <w:r>
        <w:rPr>
          <w:rFonts w:hint="eastAsia"/>
          <w:sz w:val="24"/>
          <w:szCs w:val="28"/>
        </w:rPr>
        <w:t>材料与方法、</w:t>
      </w:r>
      <w:r>
        <w:rPr>
          <w:sz w:val="24"/>
        </w:rPr>
        <w:t>结果与讨论</w:t>
      </w:r>
      <w:r>
        <w:rPr>
          <w:rFonts w:hint="eastAsia"/>
          <w:sz w:val="24"/>
        </w:rPr>
        <w:t>、结论、创新点与</w:t>
      </w:r>
      <w:r>
        <w:rPr>
          <w:sz w:val="24"/>
          <w:szCs w:val="28"/>
        </w:rPr>
        <w:t>应用前景</w:t>
      </w:r>
      <w:r>
        <w:rPr>
          <w:rFonts w:hint="eastAsia"/>
          <w:sz w:val="24"/>
          <w:szCs w:val="28"/>
        </w:rPr>
        <w:t>等）</w:t>
      </w:r>
      <w:r>
        <w:rPr>
          <w:sz w:val="24"/>
          <w:szCs w:val="28"/>
        </w:rPr>
        <w:t>、参考文献。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调研报告类正文要求（</w:t>
      </w:r>
      <w:r>
        <w:rPr>
          <w:sz w:val="24"/>
          <w:szCs w:val="28"/>
        </w:rPr>
        <w:t>可自行组织，但应包括下列内容：</w:t>
      </w:r>
      <w:r>
        <w:rPr>
          <w:rFonts w:hint="eastAsia"/>
          <w:sz w:val="24"/>
          <w:szCs w:val="28"/>
        </w:rPr>
        <w:t>调研</w:t>
      </w:r>
      <w:r>
        <w:rPr>
          <w:sz w:val="24"/>
          <w:szCs w:val="28"/>
        </w:rPr>
        <w:t>背景与意义、</w:t>
      </w:r>
      <w:r>
        <w:rPr>
          <w:rFonts w:hint="eastAsia"/>
          <w:sz w:val="24"/>
          <w:szCs w:val="28"/>
        </w:rPr>
        <w:t>现状调查、面临的主要问题、对策与建议、应用与采纳、</w:t>
      </w:r>
      <w:r>
        <w:rPr>
          <w:sz w:val="24"/>
          <w:szCs w:val="28"/>
        </w:rPr>
        <w:t>创新点等</w:t>
      </w:r>
      <w:r>
        <w:rPr>
          <w:rFonts w:hint="eastAsia"/>
          <w:sz w:val="24"/>
          <w:szCs w:val="28"/>
        </w:rPr>
        <w:t>）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产品设计与应用成果类正文要求（</w:t>
      </w:r>
      <w:r>
        <w:rPr>
          <w:sz w:val="24"/>
          <w:szCs w:val="28"/>
        </w:rPr>
        <w:t>可自行组织，但应包括下列内容：背景与意义、理念与方案、作品实物图或模型图</w:t>
      </w:r>
      <w:r>
        <w:rPr>
          <w:sz w:val="24"/>
        </w:rPr>
        <w:t>、专利及版权文件、</w:t>
      </w:r>
      <w:r>
        <w:rPr>
          <w:sz w:val="24"/>
          <w:szCs w:val="28"/>
        </w:rPr>
        <w:t>创新性、</w:t>
      </w:r>
      <w:r>
        <w:rPr>
          <w:sz w:val="24"/>
        </w:rPr>
        <w:t>应用与社会影响、产品鉴定</w:t>
      </w:r>
      <w:r>
        <w:rPr>
          <w:sz w:val="24"/>
          <w:szCs w:val="28"/>
        </w:rPr>
        <w:t>等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、附件。</w:t>
      </w:r>
    </w:p>
    <w:p>
      <w:pPr>
        <w:spacing w:line="56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A4页面。页边距：上25mm，下25mm，左、右各20mm。标题采用三号黑体，正文中文采用小四号宋体、英文及数字符号等采用小四号Times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b/>
          <w:sz w:val="24"/>
          <w:szCs w:val="28"/>
        </w:rPr>
      </w:pPr>
      <w:r>
        <w:rPr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表格按序编号，并加</w:t>
      </w:r>
      <w:r>
        <w:rPr>
          <w:rFonts w:hint="eastAsia"/>
          <w:sz w:val="24"/>
          <w:szCs w:val="28"/>
        </w:rPr>
        <w:t>标题</w:t>
      </w:r>
      <w:r>
        <w:rPr>
          <w:sz w:val="24"/>
          <w:szCs w:val="28"/>
        </w:rPr>
        <w:t>（位于表上方）。采用三线表，必要时可加辅助线。</w:t>
      </w:r>
    </w:p>
    <w:p>
      <w:pPr>
        <w:spacing w:line="480" w:lineRule="exact"/>
        <w:rPr>
          <w:rFonts w:hint="eastAsia" w:eastAsia="仿宋_GB2312"/>
          <w:b/>
          <w:sz w:val="24"/>
          <w:szCs w:val="28"/>
        </w:rPr>
      </w:pPr>
    </w:p>
    <w:p>
      <w:pPr>
        <w:spacing w:line="480" w:lineRule="exact"/>
        <w:rPr>
          <w:rFonts w:eastAsia="仿宋_GB2312"/>
          <w:b/>
          <w:sz w:val="24"/>
          <w:szCs w:val="28"/>
        </w:rPr>
      </w:pPr>
      <w:r>
        <w:rPr>
          <w:rFonts w:hint="eastAsia" w:eastAsia="仿宋_GB2312"/>
          <w:b/>
          <w:sz w:val="24"/>
          <w:szCs w:val="28"/>
        </w:rPr>
        <w:t>示例：</w:t>
      </w:r>
    </w:p>
    <w:p>
      <w:pPr>
        <w:spacing w:before="156" w:beforeLines="50"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可降解塑料的降解机理及影响因素</w:t>
      </w:r>
      <w:r>
        <w:rPr>
          <w:rFonts w:hint="eastAsia" w:eastAsia="黑体"/>
          <w:bCs/>
          <w:sz w:val="32"/>
          <w:szCs w:val="32"/>
        </w:rPr>
        <w:t>的研究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团队成员：张×，李×，王×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指导教师：杨×，刘×，施×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sz w:val="24"/>
          <w:szCs w:val="28"/>
        </w:rPr>
      </w:pPr>
    </w:p>
    <w:p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摘要：</w:t>
      </w:r>
    </w:p>
    <w:p>
      <w:pPr>
        <w:spacing w:line="440" w:lineRule="exact"/>
        <w:rPr>
          <w:sz w:val="24"/>
        </w:rPr>
      </w:pPr>
      <w:r>
        <w:rPr>
          <w:rFonts w:hint="eastAsia"/>
          <w:b/>
          <w:sz w:val="24"/>
        </w:rPr>
        <w:t>关键词：</w:t>
      </w:r>
    </w:p>
    <w:p>
      <w:pPr>
        <w:spacing w:line="440" w:lineRule="exact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1.研究背景及意义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2.材料与方法</w:t>
      </w:r>
    </w:p>
    <w:p>
      <w:pPr>
        <w:widowControl/>
        <w:spacing w:line="360" w:lineRule="auto"/>
        <w:jc w:val="left"/>
        <w:rPr>
          <w:sz w:val="24"/>
        </w:rPr>
      </w:pPr>
      <w:r>
        <w:rPr>
          <w:sz w:val="24"/>
        </w:rPr>
        <w:t>2.1 实验材料</w:t>
      </w:r>
    </w:p>
    <w:p>
      <w:pPr>
        <w:spacing w:line="360" w:lineRule="auto"/>
        <w:rPr>
          <w:sz w:val="24"/>
        </w:rPr>
      </w:pPr>
      <w:r>
        <w:rPr>
          <w:sz w:val="24"/>
        </w:rPr>
        <w:t>2.2 实验方法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3.结果与讨论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实验结果如图1所示，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114300" distR="114300">
            <wp:extent cx="1575435" cy="1524000"/>
            <wp:effectExtent l="0" t="0" r="5715" b="0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图1 低碳循环大赛LOGO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4.结论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5. </w:t>
      </w:r>
      <w:r>
        <w:rPr>
          <w:b/>
          <w:sz w:val="24"/>
        </w:rPr>
        <w:t>创新点</w:t>
      </w:r>
      <w:r>
        <w:rPr>
          <w:rFonts w:hint="eastAsia"/>
          <w:b/>
          <w:sz w:val="24"/>
        </w:rPr>
        <w:t>与应用前景</w:t>
      </w:r>
    </w:p>
    <w:p>
      <w:pPr>
        <w:spacing w:line="360" w:lineRule="auto"/>
        <w:rPr>
          <w:rFonts w:eastAsia="黑体"/>
          <w:bCs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</w:rPr>
        <w:t>张</w:t>
      </w:r>
      <w:r>
        <w:rPr>
          <w:sz w:val="24"/>
        </w:rPr>
        <w:t>xx</w:t>
      </w:r>
      <w:r>
        <w:rPr>
          <w:rFonts w:hint="eastAsia"/>
          <w:sz w:val="24"/>
        </w:rPr>
        <w:t>, 王</w:t>
      </w:r>
      <w:r>
        <w:rPr>
          <w:sz w:val="24"/>
        </w:rPr>
        <w:t>xx</w:t>
      </w:r>
      <w:r>
        <w:rPr>
          <w:rFonts w:hint="eastAsia"/>
          <w:sz w:val="24"/>
        </w:rPr>
        <w:t xml:space="preserve">, </w:t>
      </w:r>
      <w:r>
        <w:rPr>
          <w:sz w:val="24"/>
        </w:rPr>
        <w:t>李xx</w:t>
      </w:r>
      <w:r>
        <w:rPr>
          <w:rFonts w:hint="eastAsia"/>
          <w:sz w:val="24"/>
        </w:rPr>
        <w:t>, 等. 废弃生物质高值化利用研究进展[</w:t>
      </w:r>
      <w:r>
        <w:rPr>
          <w:sz w:val="24"/>
        </w:rPr>
        <w:t>J]</w:t>
      </w:r>
      <w:r>
        <w:rPr>
          <w:rFonts w:hint="eastAsia"/>
          <w:sz w:val="24"/>
        </w:rPr>
        <w:t>. 化工学报,</w:t>
      </w:r>
      <w:r>
        <w:rPr>
          <w:sz w:val="24"/>
        </w:rPr>
        <w:t>2019</w:t>
      </w:r>
      <w:r>
        <w:rPr>
          <w:rFonts w:hint="eastAsia"/>
          <w:sz w:val="24"/>
        </w:rPr>
        <w:t>,</w:t>
      </w:r>
      <w:r>
        <w:rPr>
          <w:sz w:val="24"/>
        </w:rPr>
        <w:t xml:space="preserve"> 24(8)</w:t>
      </w:r>
      <w:r>
        <w:rPr>
          <w:rFonts w:hint="eastAsia"/>
          <w:sz w:val="24"/>
        </w:rPr>
        <w:t>:</w:t>
      </w:r>
      <w:r>
        <w:rPr>
          <w:sz w:val="24"/>
        </w:rPr>
        <w:t xml:space="preserve"> 365-372</w:t>
      </w:r>
      <w:r>
        <w:rPr>
          <w:rFonts w:hint="eastAsia"/>
          <w:sz w:val="24"/>
        </w:rPr>
        <w:t>.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</w:rPr>
        <w:t>王</w:t>
      </w:r>
      <w:r>
        <w:rPr>
          <w:sz w:val="24"/>
        </w:rPr>
        <w:t>xx</w:t>
      </w:r>
      <w:r>
        <w:rPr>
          <w:rFonts w:hint="eastAsia"/>
          <w:sz w:val="24"/>
        </w:rPr>
        <w:t>和李xx.生物质高值化利用[M</w:t>
      </w:r>
      <w:r>
        <w:rPr>
          <w:sz w:val="24"/>
        </w:rPr>
        <w:t>]</w:t>
      </w:r>
      <w:r>
        <w:rPr>
          <w:rFonts w:hint="eastAsia"/>
          <w:sz w:val="24"/>
        </w:rPr>
        <w:t xml:space="preserve">. </w:t>
      </w:r>
      <w:r>
        <w:rPr>
          <w:sz w:val="24"/>
        </w:rPr>
        <w:t>xxxxxx出版社</w:t>
      </w:r>
      <w:r>
        <w:rPr>
          <w:rFonts w:hint="eastAsia"/>
          <w:sz w:val="24"/>
        </w:rPr>
        <w:t>,北京,</w:t>
      </w:r>
      <w:r>
        <w:rPr>
          <w:sz w:val="24"/>
        </w:rPr>
        <w:t xml:space="preserve"> 2016</w:t>
      </w:r>
      <w:r>
        <w:rPr>
          <w:rFonts w:hint="eastAsia"/>
          <w:sz w:val="24"/>
        </w:rPr>
        <w:t xml:space="preserve">: </w:t>
      </w:r>
      <w:r>
        <w:rPr>
          <w:sz w:val="24"/>
        </w:rPr>
        <w:t>15-47.</w:t>
      </w:r>
    </w:p>
    <w:p>
      <w:pPr>
        <w:spacing w:line="480" w:lineRule="exact"/>
        <w:rPr>
          <w:rFonts w:eastAsia="仿宋_GB2312"/>
          <w:b/>
          <w:sz w:val="24"/>
          <w:szCs w:val="28"/>
        </w:rPr>
      </w:pPr>
      <w:r>
        <w:rPr>
          <w:rFonts w:hint="eastAsia" w:eastAsia="仿宋_GB2312"/>
          <w:b/>
          <w:sz w:val="24"/>
          <w:szCs w:val="28"/>
        </w:rPr>
        <w:t>示例：</w:t>
      </w:r>
    </w:p>
    <w:p>
      <w:pPr>
        <w:spacing w:before="156" w:beforeLines="50" w:after="156" w:afterLines="50" w:line="480" w:lineRule="exact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浙江省低碳经济发展调研报告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团队成员：张×，李×，王×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指导教师：杨×，刘×，施×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sz w:val="24"/>
          <w:szCs w:val="28"/>
        </w:rPr>
      </w:pP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摘要</w:t>
      </w:r>
      <w:r>
        <w:rPr>
          <w:rFonts w:hint="eastAsia"/>
          <w:b/>
          <w:sz w:val="24"/>
        </w:rPr>
        <w:t>：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关键词</w:t>
      </w:r>
      <w:r>
        <w:rPr>
          <w:rFonts w:hint="eastAsia"/>
          <w:b/>
          <w:sz w:val="24"/>
        </w:rPr>
        <w:t>：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1.调研</w:t>
      </w:r>
      <w:r>
        <w:rPr>
          <w:rFonts w:hint="eastAsia"/>
          <w:b/>
          <w:sz w:val="24"/>
        </w:rPr>
        <w:t>背景与意义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>. 现状调查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b/>
          <w:sz w:val="24"/>
        </w:rPr>
        <w:t>. 面临的主要问题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4. 对策与建议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调研结果如图1所示，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114300" distR="114300">
            <wp:extent cx="1575435" cy="1524000"/>
            <wp:effectExtent l="0" t="0" r="5715" b="0"/>
            <wp:docPr id="3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lenovo\Desktop\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图1 低碳循环大赛LOGO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5. 应用与采纳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（包括政府及有关单位采纳、肯定性批示等。非必须，如有请附于正文后）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6. 创新点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[1] 张</w:t>
      </w:r>
      <w:r>
        <w:rPr>
          <w:sz w:val="24"/>
        </w:rPr>
        <w:t>xx</w:t>
      </w:r>
      <w:r>
        <w:rPr>
          <w:rFonts w:hint="eastAsia"/>
          <w:sz w:val="24"/>
        </w:rPr>
        <w:t>, 王</w:t>
      </w:r>
      <w:r>
        <w:rPr>
          <w:sz w:val="24"/>
        </w:rPr>
        <w:t>xx</w:t>
      </w:r>
      <w:r>
        <w:rPr>
          <w:rFonts w:hint="eastAsia"/>
          <w:sz w:val="24"/>
        </w:rPr>
        <w:t xml:space="preserve">, </w:t>
      </w:r>
      <w:r>
        <w:rPr>
          <w:sz w:val="24"/>
        </w:rPr>
        <w:t>李xx</w:t>
      </w:r>
      <w:r>
        <w:rPr>
          <w:rFonts w:hint="eastAsia"/>
          <w:sz w:val="24"/>
        </w:rPr>
        <w:t>, 等. 废弃生物质高值化利用研究进展[</w:t>
      </w:r>
      <w:r>
        <w:rPr>
          <w:sz w:val="24"/>
        </w:rPr>
        <w:t>J]</w:t>
      </w:r>
      <w:r>
        <w:rPr>
          <w:rFonts w:hint="eastAsia"/>
          <w:sz w:val="24"/>
        </w:rPr>
        <w:t>. 化工学报,</w:t>
      </w:r>
      <w:r>
        <w:rPr>
          <w:sz w:val="24"/>
        </w:rPr>
        <w:t xml:space="preserve"> 2019</w:t>
      </w:r>
      <w:r>
        <w:rPr>
          <w:rFonts w:hint="eastAsia"/>
          <w:sz w:val="24"/>
        </w:rPr>
        <w:t>,</w:t>
      </w:r>
      <w:r>
        <w:rPr>
          <w:sz w:val="24"/>
        </w:rPr>
        <w:t xml:space="preserve"> 24(8)</w:t>
      </w:r>
      <w:r>
        <w:rPr>
          <w:rFonts w:hint="eastAsia"/>
          <w:sz w:val="24"/>
        </w:rPr>
        <w:t>:</w:t>
      </w:r>
      <w:r>
        <w:rPr>
          <w:sz w:val="24"/>
        </w:rPr>
        <w:t xml:space="preserve"> 365-372</w:t>
      </w:r>
      <w:r>
        <w:rPr>
          <w:rFonts w:hint="eastAsia"/>
          <w:sz w:val="24"/>
        </w:rPr>
        <w:t>.</w:t>
      </w:r>
    </w:p>
    <w:p>
      <w:pPr>
        <w:spacing w:line="480" w:lineRule="exact"/>
        <w:rPr>
          <w:rFonts w:eastAsia="仿宋_GB2312"/>
          <w:b/>
          <w:sz w:val="24"/>
          <w:szCs w:val="28"/>
        </w:rPr>
      </w:pPr>
      <w:r>
        <w:rPr>
          <w:rFonts w:hint="eastAsia" w:eastAsia="仿宋_GB2312"/>
          <w:b/>
          <w:sz w:val="24"/>
          <w:szCs w:val="28"/>
        </w:rPr>
        <w:t>示例：</w:t>
      </w:r>
    </w:p>
    <w:p>
      <w:pPr>
        <w:spacing w:before="156" w:beforeLines="50"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低碳零耗建筑设计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团队成员：张×，李×，王×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指导教师：杨×，刘×，施×</w:t>
      </w:r>
    </w:p>
    <w:p>
      <w:pPr>
        <w:spacing w:line="440" w:lineRule="exact"/>
        <w:jc w:val="center"/>
        <w:rPr>
          <w:szCs w:val="21"/>
        </w:rPr>
      </w:pPr>
      <w:r>
        <w:rPr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sz w:val="24"/>
          <w:szCs w:val="28"/>
        </w:rPr>
      </w:pP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摘要</w:t>
      </w:r>
      <w:r>
        <w:rPr>
          <w:rFonts w:hint="eastAsia"/>
          <w:b/>
          <w:sz w:val="24"/>
        </w:rPr>
        <w:t>：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关键词</w:t>
      </w:r>
      <w:r>
        <w:rPr>
          <w:rFonts w:hint="eastAsia"/>
          <w:b/>
          <w:sz w:val="24"/>
        </w:rPr>
        <w:t>：</w:t>
      </w:r>
    </w:p>
    <w:p>
      <w:pPr>
        <w:spacing w:line="440" w:lineRule="exact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1.背景</w:t>
      </w:r>
      <w:r>
        <w:rPr>
          <w:rFonts w:hint="eastAsia"/>
          <w:b/>
          <w:sz w:val="24"/>
        </w:rPr>
        <w:t>与意义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2. 理念与</w:t>
      </w:r>
      <w:r>
        <w:rPr>
          <w:b/>
          <w:sz w:val="24"/>
        </w:rPr>
        <w:t>方案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作品实物图或模型图</w:t>
      </w:r>
      <w:r>
        <w:rPr>
          <w:b/>
          <w:sz w:val="24"/>
        </w:rPr>
        <w:t>（例如，效果图、内部结构图等）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产品效果图如图1所示，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114300" distR="114300">
            <wp:extent cx="1575435" cy="1524000"/>
            <wp:effectExtent l="0" t="0" r="5715" b="0"/>
            <wp:docPr id="2" name="图片 3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lenovo\Desktop\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图1 低碳循环大赛LOGO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b/>
          <w:sz w:val="24"/>
        </w:rPr>
        <w:t>. 专利及版权文件（非必须，如有请附于正文后）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b/>
          <w:sz w:val="24"/>
        </w:rPr>
        <w:t>. 创新性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b/>
          <w:sz w:val="24"/>
        </w:rPr>
        <w:t>. 应用与社会影响（例如，作品应用范围、可行性、推广前景、市场分析及经济社会效益预测）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</w:t>
      </w:r>
      <w:r>
        <w:rPr>
          <w:b/>
          <w:sz w:val="24"/>
        </w:rPr>
        <w:t>. 产品鉴定（包括他方证明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社会影响，非必须，如有请附于正文后）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1D5"/>
    <w:rsid w:val="7F6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2022-04-04T07:32:00Z</dcterms:created>
  <dc:creator>Administrator</dc:creator>
  <cp:lastModifiedBy>Administrator</cp:lastModifiedBy>
  <dcterms:modified xsi:type="dcterms:W3CDTF">2022-04-04T07:32:46Z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