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b/>
          <w:color w:val="000000"/>
          <w:sz w:val="28"/>
          <w:szCs w:val="28"/>
        </w:rPr>
      </w:pPr>
      <w:bookmarkStart w:id="8" w:name="_GoBack"/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: 发动机基本参数与推力曲线</w:t>
      </w:r>
    </w:p>
    <w:bookmarkEnd w:id="8"/>
    <w:p>
      <w:pPr>
        <w:spacing w:line="360" w:lineRule="exact"/>
        <w:rPr>
          <w:b/>
          <w:color w:val="000000"/>
          <w:sz w:val="28"/>
          <w:szCs w:val="28"/>
        </w:rPr>
      </w:pPr>
    </w:p>
    <w:tbl>
      <w:tblPr>
        <w:tblStyle w:val="4"/>
        <w:tblW w:w="104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951"/>
        <w:gridCol w:w="1336"/>
        <w:gridCol w:w="1663"/>
        <w:gridCol w:w="1142"/>
        <w:gridCol w:w="993"/>
        <w:gridCol w:w="1595"/>
        <w:gridCol w:w="16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428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力学</w:t>
            </w:r>
            <w:r>
              <w:t>竞赛专用发动机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428" w:type="dxa"/>
            <w:gridSpan w:val="8"/>
            <w:vAlign w:val="center"/>
          </w:tcPr>
          <w:p>
            <w:bookmarkStart w:id="0" w:name="型号"/>
            <w:bookmarkEnd w:id="0"/>
            <w:bookmarkStart w:id="1" w:name="日期"/>
            <w:bookmarkEnd w:id="1"/>
            <w:r>
              <w:rPr>
                <w:rFonts w:hint="eastAsia"/>
              </w:rPr>
              <w:t>尺寸：</w:t>
            </w:r>
            <w:r>
              <w:rPr>
                <w:rFonts w:hint="eastAsia" w:ascii="宋体" w:hAnsi="宋体"/>
              </w:rPr>
              <w:t>Φ18×</w:t>
            </w:r>
            <w:r>
              <w:rPr>
                <w:rFonts w:ascii="宋体" w:hAnsi="宋体"/>
              </w:rPr>
              <w:t>70</w:t>
            </w:r>
            <w:r>
              <w:rPr>
                <w:rFonts w:hint="eastAsia" w:ascii="宋体" w:hAnsi="宋体"/>
              </w:rPr>
              <w:t>（mm</w:t>
            </w:r>
            <w:r>
              <w:rPr>
                <w:rFonts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428" w:type="dxa"/>
            <w:gridSpan w:val="8"/>
            <w:vAlign w:val="center"/>
          </w:tcPr>
          <w:p>
            <w:pPr>
              <w:jc w:val="center"/>
            </w:pPr>
            <w:r>
              <w:t xml:space="preserve">1. </w:t>
            </w:r>
            <w:r>
              <w:rPr>
                <w:rFonts w:hint="eastAsia"/>
              </w:rPr>
              <w:t>推力—时间曲线</w:t>
            </w:r>
            <w:r>
              <w:t>(N-S)</w:t>
            </w:r>
          </w:p>
          <w:p>
            <w:pPr>
              <w:jc w:val="center"/>
            </w:pPr>
            <w:bookmarkStart w:id="2" w:name="graph"/>
            <w:bookmarkEnd w:id="2"/>
            <w:r>
              <w:rPr>
                <w:rFonts w:hint="eastAsia"/>
              </w:rPr>
              <w:drawing>
                <wp:inline distT="0" distB="0" distL="0" distR="0">
                  <wp:extent cx="5267325" cy="2419350"/>
                  <wp:effectExtent l="0" t="0" r="9525" b="0"/>
                  <wp:docPr id="1" name="图片 1" descr="C6-0-002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6-0-002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2. </w:t>
            </w:r>
            <w:r>
              <w:rPr>
                <w:rFonts w:hint="eastAsia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符号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最大推力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fmax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  <w:bookmarkStart w:id="3" w:name="fmax"/>
            <w:bookmarkEnd w:id="3"/>
            <w:r>
              <w:t>5.5843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总冲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I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</w:pPr>
            <w:r>
              <w:t>N*S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bookmarkStart w:id="4" w:name="I"/>
            <w:bookmarkEnd w:id="4"/>
            <w:r>
              <w:t>8.5152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对应时间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tfmax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  <w:bookmarkStart w:id="5" w:name="tfmax"/>
            <w:bookmarkEnd w:id="5"/>
            <w:r>
              <w:t>0.2855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平均推力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Fta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bookmarkStart w:id="6" w:name="Fta"/>
            <w:bookmarkEnd w:id="6"/>
            <w:r>
              <w:t>2.2184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</w:pPr>
            <w:r>
              <w:t>tdi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</w:pPr>
            <w:r>
              <w:t>3.8385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Ftb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</w:pPr>
            <w:r>
              <w:t>N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bookmarkStart w:id="7" w:name="Ftb"/>
            <w:bookmarkEnd w:id="7"/>
            <w:r>
              <w:t>2.9428</w:t>
            </w:r>
          </w:p>
        </w:tc>
      </w:tr>
    </w:tbl>
    <w:p>
      <w:pPr>
        <w:rPr>
          <w:color w:val="000000"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 w:eastAsia="仿宋_GB2312"/>
          <w:b/>
          <w:sz w:val="32"/>
          <w:szCs w:val="32"/>
        </w:rPr>
        <w:t>GPI</w:t>
      </w:r>
      <w:r>
        <w:rPr>
          <w:rFonts w:eastAsia="仿宋_GB2312"/>
          <w:b/>
          <w:sz w:val="32"/>
          <w:szCs w:val="32"/>
        </w:rPr>
        <w:t>力学</w:t>
      </w:r>
      <w:r>
        <w:rPr>
          <w:rFonts w:hint="eastAsia" w:eastAsia="仿宋_GB2312"/>
          <w:b/>
          <w:sz w:val="32"/>
          <w:szCs w:val="32"/>
        </w:rPr>
        <w:t>性能</w:t>
      </w:r>
    </w:p>
    <w:tbl>
      <w:tblPr>
        <w:tblStyle w:val="4"/>
        <w:tblW w:w="7977" w:type="dxa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38"/>
        <w:gridCol w:w="1139"/>
        <w:gridCol w:w="1139"/>
        <w:gridCol w:w="1141"/>
        <w:gridCol w:w="1141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  <w:rPr>
                <w:vertAlign w:val="superscript"/>
              </w:rPr>
            </w:pPr>
            <w:r>
              <w:t>K</w:t>
            </w:r>
            <w:r>
              <w:rPr>
                <w:rFonts w:hint="eastAsia"/>
              </w:rPr>
              <w:t>g/m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拉伸强度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拉伸模量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压缩强度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压缩模量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剪切强度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剪切模量</w:t>
            </w:r>
          </w:p>
          <w:p>
            <w:pPr>
              <w:jc w:val="center"/>
            </w:pP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2.20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86.00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1.30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86.70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1.21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测试标准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GB9641-88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ASTMD1621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ASTMC273C（M）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footerReference r:id="rId5" w:type="even"/>
      <w:pgSz w:w="11907" w:h="16840"/>
      <w:pgMar w:top="856" w:right="1259" w:bottom="1287" w:left="1196" w:header="720" w:footer="720" w:gutter="0"/>
      <w:cols w:space="720" w:num="1"/>
      <w:docGrid w:type="lines"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A5571"/>
    <w:rsid w:val="4D7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2019-06-19T21:45:00Z</dcterms:created>
  <dc:creator>Administrator</dc:creator>
  <cp:lastModifiedBy>Administrator</cp:lastModifiedBy>
  <dcterms:modified xsi:type="dcterms:W3CDTF">2019-06-19T21:45:53Z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