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附件1： </w:t>
      </w:r>
    </w:p>
    <w:p>
      <w:pPr>
        <w:jc w:val="center"/>
        <w:rPr>
          <w:rFonts w:hint="default" w:ascii="Times New Roman" w:hAnsi="Times New Roman" w:eastAsia="黑体" w:cs="Times New Roman"/>
          <w:kern w:val="0"/>
          <w:sz w:val="32"/>
          <w:szCs w:val="29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29"/>
        </w:rPr>
        <w:t>浙江省大学生数学竞赛(微积分)大纲</w:t>
      </w:r>
    </w:p>
    <w:p>
      <w:pPr>
        <w:spacing w:line="300" w:lineRule="auto"/>
        <w:ind w:firstLine="480" w:firstLineChars="200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浙江省大学生数学竞赛微积分组，主要面向全省各高校非数学系专业的在读本科和专科大学生。内容涉及到大学本科(专科)《微积分》或《高等数学》课程所涵盖的各知识点，以单变量内容为主，具体内容如下:</w:t>
      </w:r>
    </w:p>
    <w:p>
      <w:pPr>
        <w:spacing w:line="300" w:lineRule="auto"/>
        <w:rPr>
          <w:rFonts w:hint="default" w:ascii="Times New Roman" w:hAnsi="Times New Roman" w:cs="Times New Roman"/>
          <w:sz w:val="24"/>
        </w:rPr>
      </w:pPr>
    </w:p>
    <w:p>
      <w:pPr>
        <w:numPr>
          <w:ilvl w:val="0"/>
          <w:numId w:val="1"/>
        </w:numPr>
        <w:spacing w:line="300" w:lineRule="auto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函数极限和连续性</w:t>
      </w:r>
    </w:p>
    <w:p>
      <w:pPr>
        <w:widowControl/>
        <w:autoSpaceDE w:val="0"/>
        <w:autoSpaceDN w:val="0"/>
        <w:adjustRightInd w:val="0"/>
        <w:spacing w:before="31" w:line="300" w:lineRule="auto"/>
        <w:ind w:left="4" w:firstLine="480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考察考生对函数、极限概念的理解和掌握，函数极限的讨论和计算，函数的连续性，闭区间上连续函数的性质 (有界性、最大值和最小值定理、介值定理、根的存在定理)，并会应用这些性质。</w:t>
      </w:r>
    </w:p>
    <w:p>
      <w:pPr>
        <w:widowControl/>
        <w:autoSpaceDE w:val="0"/>
        <w:autoSpaceDN w:val="0"/>
        <w:adjustRightInd w:val="0"/>
        <w:spacing w:before="31" w:line="300" w:lineRule="auto"/>
        <w:rPr>
          <w:rFonts w:hint="default" w:ascii="Times New Roman" w:hAnsi="Times New Roman" w:cs="Times New Roman"/>
          <w:kern w:val="0"/>
          <w:sz w:val="24"/>
          <w:szCs w:val="21"/>
        </w:rPr>
      </w:pPr>
    </w:p>
    <w:p>
      <w:pPr>
        <w:widowControl/>
        <w:autoSpaceDE w:val="0"/>
        <w:autoSpaceDN w:val="0"/>
        <w:adjustRightInd w:val="0"/>
        <w:spacing w:before="21" w:line="300" w:lineRule="auto"/>
        <w:ind w:left="62" w:hanging="62" w:hangingChars="26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二、导数及其应用</w:t>
      </w:r>
    </w:p>
    <w:p>
      <w:pPr>
        <w:widowControl/>
        <w:autoSpaceDE w:val="0"/>
        <w:autoSpaceDN w:val="0"/>
        <w:adjustRightInd w:val="0"/>
        <w:spacing w:before="21" w:line="300" w:lineRule="auto"/>
        <w:ind w:left="63" w:leftChars="30" w:firstLine="480" w:firstLineChars="20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  <w:szCs w:val="22"/>
        </w:rPr>
        <w:t>函数可导性的研究，微分中值定理及其应用，利用导数研究函数的性质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szCs w:val="22"/>
        </w:rPr>
        <w:t>(单调性，凹凸性等)以及导数的应用 (极值、最大值和最小值等)。</w:t>
      </w:r>
    </w:p>
    <w:p>
      <w:pPr>
        <w:widowControl/>
        <w:autoSpaceDE w:val="0"/>
        <w:autoSpaceDN w:val="0"/>
        <w:adjustRightInd w:val="0"/>
        <w:spacing w:before="31" w:line="300" w:lineRule="auto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autoSpaceDE w:val="0"/>
        <w:autoSpaceDN w:val="0"/>
        <w:adjustRightInd w:val="0"/>
        <w:spacing w:before="48" w:line="300" w:lineRule="auto"/>
        <w:ind w:left="9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三、积分</w:t>
      </w:r>
    </w:p>
    <w:p>
      <w:pPr>
        <w:widowControl/>
        <w:autoSpaceDE w:val="0"/>
        <w:autoSpaceDN w:val="0"/>
        <w:adjustRightInd w:val="0"/>
        <w:spacing w:before="48" w:line="300" w:lineRule="auto"/>
        <w:ind w:left="8" w:leftChars="4" w:firstLine="480" w:firstLineChars="20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不定积分和定积分的计算，定积分的应用 (面积、体积、引力、功、压力)和广义积分。</w:t>
      </w:r>
    </w:p>
    <w:p>
      <w:pPr>
        <w:widowControl/>
        <w:autoSpaceDE w:val="0"/>
        <w:autoSpaceDN w:val="0"/>
        <w:adjustRightInd w:val="0"/>
        <w:spacing w:before="31" w:line="300" w:lineRule="auto"/>
        <w:ind w:left="4"/>
        <w:rPr>
          <w:rFonts w:hint="default" w:ascii="Times New Roman" w:hAnsi="Times New Roman" w:cs="Times New Roman"/>
          <w:kern w:val="0"/>
          <w:sz w:val="24"/>
        </w:rPr>
      </w:pPr>
    </w:p>
    <w:p>
      <w:pPr>
        <w:widowControl/>
        <w:autoSpaceDE w:val="0"/>
        <w:autoSpaceDN w:val="0"/>
        <w:adjustRightInd w:val="0"/>
        <w:spacing w:before="48" w:line="300" w:lineRule="auto"/>
        <w:ind w:left="9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四、级数</w:t>
      </w:r>
    </w:p>
    <w:p>
      <w:pPr>
        <w:widowControl/>
        <w:autoSpaceDE w:val="0"/>
        <w:autoSpaceDN w:val="0"/>
        <w:adjustRightInd w:val="0"/>
        <w:spacing w:before="48" w:line="300" w:lineRule="auto"/>
        <w:ind w:left="8" w:leftChars="4" w:firstLine="480" w:firstLineChars="200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级数的收敛性及其判别定理，几类特殊的级数的敛散性，如正项级数、一般级数等，幂级数的求和、函数的Taylor级数展开和Fourier级数展开等。</w:t>
      </w:r>
    </w:p>
    <w:p>
      <w:pPr>
        <w:spacing w:line="300" w:lineRule="auto"/>
        <w:rPr>
          <w:rFonts w:hint="default" w:ascii="Times New Roman" w:hAnsi="Times New Roman" w:cs="Times New Roman"/>
          <w:sz w:val="24"/>
        </w:rPr>
      </w:pPr>
    </w:p>
    <w:p>
      <w:pPr>
        <w:spacing w:line="300" w:lineRule="auto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sz w:val="24"/>
        </w:rPr>
        <w:t>五、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多元微积分</w:t>
      </w:r>
    </w:p>
    <w:p>
      <w:pPr>
        <w:widowControl/>
        <w:autoSpaceDE w:val="0"/>
        <w:autoSpaceDN w:val="0"/>
        <w:adjustRightInd w:val="0"/>
        <w:spacing w:before="28" w:line="300" w:lineRule="auto"/>
        <w:ind w:left="4" w:leftChars="2" w:firstLine="480" w:firstLineChars="200"/>
        <w:rPr>
          <w:rFonts w:hint="default" w:ascii="Times New Roman" w:hAnsi="Times New Roman" w:cs="Times New Roman"/>
          <w:kern w:val="0"/>
          <w:sz w:val="24"/>
          <w:szCs w:val="21"/>
        </w:rPr>
      </w:pPr>
      <w:r>
        <w:rPr>
          <w:rFonts w:hint="default" w:ascii="Times New Roman" w:hAnsi="Times New Roman" w:cs="Times New Roman"/>
          <w:kern w:val="0"/>
          <w:sz w:val="24"/>
          <w:szCs w:val="21"/>
        </w:rPr>
        <w:t>矢量及其运算和空间解析几何，多元函数的微分及其性质和应用。二重积分、三重积分、第一、二类曲线与曲面积分的计算，三个重要公式:Green公式、</w:t>
      </w:r>
      <w:r>
        <w:rPr>
          <w:rFonts w:hint="default" w:ascii="Times New Roman" w:hAnsi="Times New Roman" w:cs="Times New Roman"/>
          <w:kern w:val="0"/>
          <w:sz w:val="24"/>
        </w:rPr>
        <w:t xml:space="preserve"> </w:t>
      </w:r>
      <w:r>
        <w:rPr>
          <w:rFonts w:hint="default" w:ascii="Times New Roman" w:hAnsi="Times New Roman" w:cs="Times New Roman"/>
          <w:kern w:val="0"/>
          <w:sz w:val="24"/>
          <w:szCs w:val="21"/>
        </w:rPr>
        <w:t>Gauss公式和Stokes公式以及曲线积分与路径无关性的应用和计算。</w:t>
      </w:r>
    </w:p>
    <w:p>
      <w:pPr>
        <w:widowControl/>
        <w:autoSpaceDE w:val="0"/>
        <w:autoSpaceDN w:val="0"/>
        <w:adjustRightInd w:val="0"/>
        <w:spacing w:before="31" w:line="300" w:lineRule="auto"/>
        <w:ind w:left="9"/>
        <w:rPr>
          <w:rFonts w:hint="default" w:ascii="Times New Roman" w:hAnsi="Times New Roman" w:cs="Times New Roman"/>
          <w:kern w:val="0"/>
          <w:szCs w:val="21"/>
        </w:rPr>
      </w:pPr>
      <w:r>
        <w:rPr>
          <w:rFonts w:hint="default" w:ascii="Times New Roman" w:hAnsi="Times New Roman" w:cs="Times New Roman"/>
          <w:kern w:val="0"/>
          <w:szCs w:val="21"/>
        </w:rPr>
        <w:t xml:space="preserve">注:  </w:t>
      </w:r>
    </w:p>
    <w:p>
      <w:pPr>
        <w:widowControl/>
        <w:numPr>
          <w:ilvl w:val="0"/>
          <w:numId w:val="2"/>
        </w:numPr>
        <w:tabs>
          <w:tab w:val="left" w:pos="0"/>
          <w:tab w:val="clear" w:pos="420"/>
        </w:tabs>
        <w:autoSpaceDE w:val="0"/>
        <w:autoSpaceDN w:val="0"/>
        <w:adjustRightInd w:val="0"/>
        <w:spacing w:before="31" w:line="300" w:lineRule="auto"/>
        <w:ind w:left="0" w:firstLine="0"/>
        <w:rPr>
          <w:rFonts w:hint="default" w:ascii="Times New Roman" w:hAns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  <w:szCs w:val="21"/>
        </w:rPr>
        <w:t>经管类学生只考第一至第四部分(功、压力、引力、Fourier级数不要求)。专科和文科类考生只考第一至第三部分(功、压力、引力不要求)。</w:t>
      </w:r>
    </w:p>
    <w:p>
      <w:pPr>
        <w:numPr>
          <w:ilvl w:val="0"/>
          <w:numId w:val="2"/>
        </w:numPr>
        <w:spacing w:line="30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kern w:val="0"/>
          <w:szCs w:val="22"/>
        </w:rPr>
        <w:t>主要参考书:《高等数学竞赛教程》（浙江大学出版社出版）、《微积分》与《高等数学》教材。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2EAA"/>
    <w:multiLevelType w:val="multilevel"/>
    <w:tmpl w:val="24242EAA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eastAsia"/>
        <w:sz w:val="24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1092888"/>
    <w:multiLevelType w:val="multilevel"/>
    <w:tmpl w:val="7109288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5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2021-03-10T03:25:43Z</dcterms:created>
  <dc:creator>admin</dc:creator>
  <cp:lastModifiedBy>KING</cp:lastModifiedBy>
  <dcterms:modified xsi:type="dcterms:W3CDTF">2021-03-10T03:25:48Z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