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Times New Roman" w:hAnsi="Times New Roman" w:cs="Times New Roman"/>
        </w:rPr>
      </w:pPr>
    </w:p>
    <w:p>
      <w:pPr>
        <w:spacing w:line="0" w:lineRule="atLeas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cs="Times New Roman"/>
          <w:sz w:val="24"/>
        </w:rPr>
        <w:t>附件2：</w:t>
      </w:r>
    </w:p>
    <w:p>
      <w:pPr>
        <w:spacing w:line="0" w:lineRule="atLeast"/>
        <w:ind w:left="128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浙江省大学生数学竞赛（数学分析）大纲</w:t>
      </w:r>
    </w:p>
    <w:p>
      <w:pPr>
        <w:spacing w:line="200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325" w:lineRule="auto"/>
        <w:ind w:firstLine="48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浙江省大学生数学竞赛数学分析组，主要面向全省各高校数学系或非数学系，但学习《数学分析》课程的在读本科大学生。内容涉及到大学本科《数学分析》课程所涵盖的各知识点，以单变量内容为主，具体内容如下：</w:t>
      </w:r>
    </w:p>
    <w:p>
      <w:pPr>
        <w:spacing w:line="210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0" w:lineRule="atLeas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一、函数极限和连续性</w:t>
      </w:r>
    </w:p>
    <w:p>
      <w:pPr>
        <w:spacing w:line="152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325" w:lineRule="auto"/>
        <w:ind w:right="240" w:firstLine="48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函数是数学分析中的基本概念，主要考察考生对函数的概念及性质的理解和掌握。包括函数的连续性。闭区间上连续函数的性质（有界性、最大值和最小值定理、介值定理、根的存在定理），并会应用这些性质。</w:t>
      </w:r>
    </w:p>
    <w:p>
      <w:pPr>
        <w:spacing w:line="200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211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0" w:lineRule="atLeas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二、极限及其应用</w:t>
      </w:r>
    </w:p>
    <w:p>
      <w:pPr>
        <w:spacing w:line="155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308" w:lineRule="auto"/>
        <w:ind w:right="240" w:firstLine="48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数列和函数极限的计算，以及有关问题的讨论, 无穷阶的比较，实数完备性理论及其应用。</w:t>
      </w:r>
    </w:p>
    <w:p>
      <w:pPr>
        <w:spacing w:line="229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0" w:lineRule="atLeas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三、导数及其应用</w:t>
      </w:r>
    </w:p>
    <w:p>
      <w:pPr>
        <w:spacing w:line="155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308" w:lineRule="auto"/>
        <w:ind w:right="240" w:firstLine="48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函数可导性的研究，微分中值定理及其应用，利用导数研究函数的性质（单调性，凹凸性等）以及导数的应用（极值、最大值和最小值等）。</w:t>
      </w:r>
    </w:p>
    <w:p>
      <w:pPr>
        <w:spacing w:line="229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0" w:lineRule="atLeas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四、积分</w:t>
      </w:r>
    </w:p>
    <w:p>
      <w:pPr>
        <w:spacing w:line="155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308" w:lineRule="auto"/>
        <w:ind w:right="240" w:firstLine="48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不定积分和定积分的计算，定积分的性质以及变上，下限的积分，定积分的应用和广义积分。</w:t>
      </w:r>
    </w:p>
    <w:p>
      <w:pPr>
        <w:spacing w:line="229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0" w:lineRule="atLeas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五、级数</w:t>
      </w:r>
    </w:p>
    <w:p>
      <w:pPr>
        <w:spacing w:line="155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308" w:lineRule="auto"/>
        <w:ind w:right="240" w:firstLine="48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级数的收敛性判别方法，如正项级数、一般级数等，收敛级数的性质，幂级数的求和、函数的 Taylor 级数展开和 Fourier 级数展开等。</w:t>
      </w:r>
    </w:p>
    <w:p>
      <w:pPr>
        <w:spacing w:line="200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229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0" w:lineRule="atLeas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六、多变量的微积分</w:t>
      </w:r>
    </w:p>
    <w:p>
      <w:pPr>
        <w:spacing w:line="155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325" w:lineRule="auto"/>
        <w:ind w:right="240" w:firstLine="48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多元函数的微分及其性质和应用。二重积分、三重积分、第一、二类曲线与曲面积分的计算，三个重要公式：Green 公式、Gauss 公式和 Stokes 公式以及曲线积分与路径无关性的应用和计算。</w:t>
      </w:r>
    </w:p>
    <w:p>
      <w:pPr>
        <w:spacing w:line="248" w:lineRule="exact"/>
        <w:rPr>
          <w:rFonts w:hint="default" w:ascii="Times New Roman" w:hAnsi="Times New Roman" w:eastAsia="Times New Roman" w:cs="Times New Roman"/>
          <w:sz w:val="24"/>
        </w:rPr>
      </w:pPr>
    </w:p>
    <w:p>
      <w:pPr>
        <w:spacing w:line="307" w:lineRule="auto"/>
        <w:ind w:right="240" w:firstLine="480"/>
      </w:pPr>
      <w:r>
        <w:rPr>
          <w:rFonts w:hint="default" w:ascii="Times New Roman" w:hAnsi="Times New Roman" w:cs="Times New Roman"/>
          <w:sz w:val="24"/>
        </w:rPr>
        <w:t>主要参考书：《高等数学竞赛教程》（浙江大学出版社出版）、《数学分析》教材、吉米多维奇《数学分析习题集》。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4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2021-03-10T03:26:19Z</dcterms:created>
  <dc:creator>admin</dc:creator>
  <cp:lastModifiedBy>KING</cp:lastModifiedBy>
  <dcterms:modified xsi:type="dcterms:W3CDTF">2021-03-10T03:26:28Z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