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33" w:rsidRDefault="008339E8">
      <w:pPr>
        <w:spacing w:line="0" w:lineRule="atLeast"/>
        <w:rPr>
          <w:rFonts w:ascii="黑体" w:eastAsia="黑体" w:hAnsi="黑体"/>
          <w:sz w:val="32"/>
        </w:rPr>
      </w:pPr>
      <w:r>
        <w:rPr>
          <w:rFonts w:hint="eastAsia"/>
          <w:sz w:val="24"/>
        </w:rPr>
        <w:t>附件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：</w:t>
      </w:r>
    </w:p>
    <w:p w:rsidR="002E5733" w:rsidRDefault="008339E8">
      <w:pPr>
        <w:spacing w:line="0" w:lineRule="atLeast"/>
        <w:ind w:left="1280"/>
        <w:rPr>
          <w:rFonts w:ascii="黑体" w:eastAsia="黑体" w:hAnsi="黑体"/>
          <w:sz w:val="32"/>
        </w:rPr>
      </w:pPr>
      <w:r>
        <w:rPr>
          <w:rFonts w:ascii="黑体" w:eastAsia="黑体" w:hAnsi="黑体"/>
          <w:sz w:val="32"/>
        </w:rPr>
        <w:t>浙江省大学生数学竞赛（数学分析）大纲</w:t>
      </w:r>
    </w:p>
    <w:p w:rsidR="002E5733" w:rsidRDefault="002E5733">
      <w:pPr>
        <w:spacing w:line="200" w:lineRule="exact"/>
        <w:rPr>
          <w:rFonts w:eastAsia="Times New Roman"/>
          <w:sz w:val="24"/>
        </w:rPr>
      </w:pPr>
    </w:p>
    <w:p w:rsidR="002E5733" w:rsidRDefault="008339E8" w:rsidP="008339E8">
      <w:pPr>
        <w:spacing w:line="520" w:lineRule="exact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浙江省大学生数学竞赛数学分析组，主要面向全省各高校数学系或非数学系，但学习《数学分析》课程的在读本科大学生。内容涉及到大学本科《数学分析》课程所涵盖的各知识点，以单变量内容为主，具体内容如下：</w:t>
      </w:r>
    </w:p>
    <w:p w:rsidR="002E5733" w:rsidRDefault="002E5733" w:rsidP="008339E8">
      <w:pPr>
        <w:spacing w:line="520" w:lineRule="exact"/>
        <w:rPr>
          <w:rFonts w:eastAsia="Times New Roman"/>
          <w:sz w:val="24"/>
        </w:rPr>
      </w:pPr>
    </w:p>
    <w:p w:rsidR="002E5733" w:rsidRPr="008339E8" w:rsidRDefault="008339E8" w:rsidP="008339E8">
      <w:pPr>
        <w:spacing w:line="520" w:lineRule="exact"/>
        <w:rPr>
          <w:rFonts w:ascii="宋体" w:hAnsi="宋体"/>
          <w:b/>
          <w:sz w:val="24"/>
        </w:rPr>
      </w:pPr>
      <w:r w:rsidRPr="008339E8">
        <w:rPr>
          <w:rFonts w:ascii="宋体" w:hAnsi="宋体"/>
          <w:b/>
          <w:sz w:val="24"/>
        </w:rPr>
        <w:t>一</w:t>
      </w:r>
      <w:r w:rsidRPr="008339E8">
        <w:rPr>
          <w:rFonts w:ascii="宋体" w:hAnsi="宋体" w:hint="eastAsia"/>
          <w:b/>
          <w:sz w:val="24"/>
        </w:rPr>
        <w:t>、</w:t>
      </w:r>
      <w:r w:rsidRPr="008339E8">
        <w:rPr>
          <w:rFonts w:ascii="宋体" w:hAnsi="宋体"/>
          <w:b/>
          <w:sz w:val="24"/>
        </w:rPr>
        <w:t>函数极限和连续性</w:t>
      </w:r>
    </w:p>
    <w:p w:rsidR="002E5733" w:rsidRDefault="002E5733" w:rsidP="008339E8">
      <w:pPr>
        <w:spacing w:line="520" w:lineRule="exact"/>
        <w:rPr>
          <w:rFonts w:eastAsia="Times New Roman"/>
          <w:sz w:val="24"/>
        </w:rPr>
      </w:pPr>
    </w:p>
    <w:p w:rsidR="002E5733" w:rsidRDefault="008339E8" w:rsidP="008339E8">
      <w:pPr>
        <w:spacing w:line="520" w:lineRule="exact"/>
        <w:ind w:right="24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函数是数学分析中的基本概念，主要考察考生对函数的概念及性质的理解和掌握。包括函数的连续性。闭区间上连续函数的性质（有界性、最大值和最小值定理、</w:t>
      </w:r>
      <w:proofErr w:type="gramStart"/>
      <w:r>
        <w:rPr>
          <w:rFonts w:ascii="宋体" w:hAnsi="宋体"/>
          <w:sz w:val="24"/>
        </w:rPr>
        <w:t>介</w:t>
      </w:r>
      <w:proofErr w:type="gramEnd"/>
      <w:r>
        <w:rPr>
          <w:rFonts w:ascii="宋体" w:hAnsi="宋体"/>
          <w:sz w:val="24"/>
        </w:rPr>
        <w:t>值定理、根的存在定理），并会应用这些性质。</w:t>
      </w:r>
    </w:p>
    <w:p w:rsidR="002E5733" w:rsidRPr="008339E8" w:rsidRDefault="002E5733" w:rsidP="008339E8">
      <w:pPr>
        <w:spacing w:line="520" w:lineRule="exact"/>
        <w:rPr>
          <w:rFonts w:eastAsiaTheme="minorEastAsia" w:hint="eastAsia"/>
          <w:sz w:val="24"/>
        </w:rPr>
      </w:pPr>
    </w:p>
    <w:p w:rsidR="002E5733" w:rsidRPr="008339E8" w:rsidRDefault="008339E8" w:rsidP="008339E8">
      <w:pPr>
        <w:spacing w:line="520" w:lineRule="exact"/>
        <w:rPr>
          <w:rFonts w:ascii="宋体" w:hAnsi="宋体"/>
          <w:b/>
          <w:sz w:val="24"/>
        </w:rPr>
      </w:pPr>
      <w:r w:rsidRPr="008339E8">
        <w:rPr>
          <w:rFonts w:ascii="宋体" w:hAnsi="宋体"/>
          <w:b/>
          <w:sz w:val="24"/>
        </w:rPr>
        <w:t>二</w:t>
      </w:r>
      <w:r w:rsidRPr="008339E8">
        <w:rPr>
          <w:rFonts w:ascii="宋体" w:hAnsi="宋体" w:hint="eastAsia"/>
          <w:b/>
          <w:sz w:val="24"/>
        </w:rPr>
        <w:t>、</w:t>
      </w:r>
      <w:r w:rsidRPr="008339E8">
        <w:rPr>
          <w:rFonts w:ascii="宋体" w:hAnsi="宋体"/>
          <w:b/>
          <w:sz w:val="24"/>
        </w:rPr>
        <w:t>极限及其应用</w:t>
      </w:r>
    </w:p>
    <w:p w:rsidR="002E5733" w:rsidRDefault="002E5733" w:rsidP="008339E8">
      <w:pPr>
        <w:spacing w:line="520" w:lineRule="exact"/>
        <w:rPr>
          <w:rFonts w:eastAsia="Times New Roman"/>
          <w:sz w:val="24"/>
        </w:rPr>
      </w:pPr>
    </w:p>
    <w:p w:rsidR="002E5733" w:rsidRDefault="008339E8" w:rsidP="008339E8">
      <w:pPr>
        <w:spacing w:line="520" w:lineRule="exact"/>
        <w:ind w:right="24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数列和函数极限的计算，以及有关问题的讨论</w:t>
      </w:r>
      <w:r>
        <w:rPr>
          <w:rFonts w:ascii="宋体" w:hAnsi="宋体"/>
          <w:sz w:val="24"/>
        </w:rPr>
        <w:t xml:space="preserve">, </w:t>
      </w:r>
      <w:r>
        <w:rPr>
          <w:rFonts w:ascii="宋体" w:hAnsi="宋体"/>
          <w:sz w:val="24"/>
        </w:rPr>
        <w:t>无穷阶的比较，实数完备性理论及其应用。</w:t>
      </w:r>
    </w:p>
    <w:p w:rsidR="002E5733" w:rsidRDefault="002E5733" w:rsidP="008339E8">
      <w:pPr>
        <w:spacing w:line="520" w:lineRule="exact"/>
        <w:rPr>
          <w:rFonts w:eastAsia="Times New Roman"/>
          <w:sz w:val="24"/>
        </w:rPr>
      </w:pPr>
    </w:p>
    <w:p w:rsidR="002E5733" w:rsidRPr="008339E8" w:rsidRDefault="008339E8" w:rsidP="008339E8">
      <w:pPr>
        <w:spacing w:line="520" w:lineRule="exact"/>
        <w:rPr>
          <w:rFonts w:ascii="宋体" w:hAnsi="宋体"/>
          <w:b/>
          <w:sz w:val="24"/>
        </w:rPr>
      </w:pPr>
      <w:r w:rsidRPr="008339E8">
        <w:rPr>
          <w:rFonts w:ascii="宋体" w:hAnsi="宋体"/>
          <w:b/>
          <w:sz w:val="24"/>
        </w:rPr>
        <w:t>三</w:t>
      </w:r>
      <w:r w:rsidRPr="008339E8">
        <w:rPr>
          <w:rFonts w:ascii="宋体" w:hAnsi="宋体" w:hint="eastAsia"/>
          <w:b/>
          <w:sz w:val="24"/>
        </w:rPr>
        <w:t>、</w:t>
      </w:r>
      <w:r w:rsidRPr="008339E8">
        <w:rPr>
          <w:rFonts w:ascii="宋体" w:hAnsi="宋体"/>
          <w:b/>
          <w:sz w:val="24"/>
        </w:rPr>
        <w:t>导数及其应用</w:t>
      </w:r>
    </w:p>
    <w:p w:rsidR="002E5733" w:rsidRDefault="002E5733" w:rsidP="008339E8">
      <w:pPr>
        <w:spacing w:line="520" w:lineRule="exact"/>
        <w:rPr>
          <w:rFonts w:eastAsia="Times New Roman"/>
          <w:sz w:val="24"/>
        </w:rPr>
      </w:pPr>
    </w:p>
    <w:p w:rsidR="002E5733" w:rsidRDefault="008339E8" w:rsidP="008339E8">
      <w:pPr>
        <w:spacing w:line="520" w:lineRule="exact"/>
        <w:ind w:right="24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函数可导性的研究，微分中值定理及其应用，利用导数研究函数的性质（单调性，凹凸性等）以及导数的应用（极值、最大值和最小值等）。</w:t>
      </w:r>
    </w:p>
    <w:p w:rsidR="002E5733" w:rsidRDefault="002E5733" w:rsidP="008339E8">
      <w:pPr>
        <w:spacing w:line="520" w:lineRule="exact"/>
        <w:rPr>
          <w:rFonts w:eastAsia="Times New Roman"/>
          <w:sz w:val="24"/>
        </w:rPr>
      </w:pPr>
    </w:p>
    <w:p w:rsidR="002E5733" w:rsidRPr="008339E8" w:rsidRDefault="008339E8" w:rsidP="008339E8">
      <w:pPr>
        <w:spacing w:line="520" w:lineRule="exact"/>
        <w:rPr>
          <w:rFonts w:ascii="宋体" w:hAnsi="宋体"/>
          <w:b/>
          <w:sz w:val="24"/>
        </w:rPr>
      </w:pPr>
      <w:r w:rsidRPr="008339E8">
        <w:rPr>
          <w:rFonts w:ascii="宋体" w:hAnsi="宋体"/>
          <w:b/>
          <w:sz w:val="24"/>
        </w:rPr>
        <w:t>四</w:t>
      </w:r>
      <w:r w:rsidRPr="008339E8">
        <w:rPr>
          <w:rFonts w:ascii="宋体" w:hAnsi="宋体" w:hint="eastAsia"/>
          <w:b/>
          <w:sz w:val="24"/>
        </w:rPr>
        <w:t>、</w:t>
      </w:r>
      <w:r w:rsidRPr="008339E8">
        <w:rPr>
          <w:rFonts w:ascii="宋体" w:hAnsi="宋体"/>
          <w:b/>
          <w:sz w:val="24"/>
        </w:rPr>
        <w:t>积分</w:t>
      </w:r>
    </w:p>
    <w:p w:rsidR="002E5733" w:rsidRDefault="002E5733" w:rsidP="008339E8">
      <w:pPr>
        <w:spacing w:line="520" w:lineRule="exact"/>
        <w:rPr>
          <w:rFonts w:eastAsia="Times New Roman"/>
          <w:sz w:val="24"/>
        </w:rPr>
      </w:pPr>
    </w:p>
    <w:p w:rsidR="002E5733" w:rsidRDefault="008339E8" w:rsidP="008339E8">
      <w:pPr>
        <w:spacing w:line="520" w:lineRule="exact"/>
        <w:ind w:right="24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不定积分和定积分的计算，定积分的性质以及变上，下限的积分，定积分的应用和广义积分。</w:t>
      </w:r>
    </w:p>
    <w:p w:rsidR="002E5733" w:rsidRDefault="002E5733" w:rsidP="008339E8">
      <w:pPr>
        <w:spacing w:line="520" w:lineRule="exact"/>
        <w:rPr>
          <w:rFonts w:eastAsia="Times New Roman"/>
          <w:sz w:val="24"/>
        </w:rPr>
      </w:pPr>
    </w:p>
    <w:p w:rsidR="002E5733" w:rsidRPr="008339E8" w:rsidRDefault="008339E8" w:rsidP="008339E8">
      <w:pPr>
        <w:spacing w:line="520" w:lineRule="exact"/>
        <w:rPr>
          <w:rFonts w:ascii="宋体" w:hAnsi="宋体"/>
          <w:b/>
          <w:sz w:val="24"/>
        </w:rPr>
      </w:pPr>
      <w:r w:rsidRPr="008339E8">
        <w:rPr>
          <w:rFonts w:ascii="宋体" w:hAnsi="宋体"/>
          <w:b/>
          <w:sz w:val="24"/>
        </w:rPr>
        <w:lastRenderedPageBreak/>
        <w:t>五</w:t>
      </w:r>
      <w:r w:rsidRPr="008339E8">
        <w:rPr>
          <w:rFonts w:ascii="宋体" w:hAnsi="宋体" w:hint="eastAsia"/>
          <w:b/>
          <w:sz w:val="24"/>
        </w:rPr>
        <w:t>、</w:t>
      </w:r>
      <w:r w:rsidRPr="008339E8">
        <w:rPr>
          <w:rFonts w:ascii="宋体" w:hAnsi="宋体"/>
          <w:b/>
          <w:sz w:val="24"/>
        </w:rPr>
        <w:t>级数</w:t>
      </w:r>
    </w:p>
    <w:p w:rsidR="002E5733" w:rsidRDefault="002E5733" w:rsidP="008339E8">
      <w:pPr>
        <w:spacing w:line="520" w:lineRule="exact"/>
        <w:rPr>
          <w:rFonts w:eastAsia="Times New Roman"/>
          <w:sz w:val="24"/>
        </w:rPr>
      </w:pPr>
    </w:p>
    <w:p w:rsidR="002E5733" w:rsidRDefault="008339E8" w:rsidP="008339E8">
      <w:pPr>
        <w:spacing w:line="520" w:lineRule="exact"/>
        <w:ind w:right="24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级数的收敛性判别方法，如正项级数、一般级数等，收敛级数的性质，幂级数的求和、函数的</w:t>
      </w:r>
      <w:r>
        <w:rPr>
          <w:rFonts w:ascii="宋体" w:hAnsi="宋体"/>
          <w:sz w:val="24"/>
        </w:rPr>
        <w:t xml:space="preserve"> Taylor </w:t>
      </w:r>
      <w:r>
        <w:rPr>
          <w:rFonts w:ascii="宋体" w:hAnsi="宋体"/>
          <w:sz w:val="24"/>
        </w:rPr>
        <w:t>级数展开和</w:t>
      </w:r>
      <w:r>
        <w:rPr>
          <w:rFonts w:ascii="宋体" w:hAnsi="宋体"/>
          <w:sz w:val="24"/>
        </w:rPr>
        <w:t xml:space="preserve"> Fourier </w:t>
      </w:r>
      <w:r>
        <w:rPr>
          <w:rFonts w:ascii="宋体" w:hAnsi="宋体"/>
          <w:sz w:val="24"/>
        </w:rPr>
        <w:t>级数展开等。</w:t>
      </w:r>
    </w:p>
    <w:p w:rsidR="002E5733" w:rsidRPr="008339E8" w:rsidRDefault="002E5733" w:rsidP="008339E8">
      <w:pPr>
        <w:spacing w:line="520" w:lineRule="exact"/>
        <w:rPr>
          <w:rFonts w:eastAsiaTheme="minorEastAsia" w:hint="eastAsia"/>
          <w:sz w:val="24"/>
        </w:rPr>
      </w:pPr>
    </w:p>
    <w:p w:rsidR="002E5733" w:rsidRPr="008339E8" w:rsidRDefault="008339E8" w:rsidP="008339E8">
      <w:pPr>
        <w:spacing w:line="520" w:lineRule="exact"/>
        <w:rPr>
          <w:rFonts w:ascii="宋体" w:hAnsi="宋体"/>
          <w:b/>
          <w:sz w:val="24"/>
        </w:rPr>
      </w:pPr>
      <w:r w:rsidRPr="008339E8">
        <w:rPr>
          <w:rFonts w:ascii="宋体" w:hAnsi="宋体"/>
          <w:b/>
          <w:sz w:val="24"/>
        </w:rPr>
        <w:t>六</w:t>
      </w:r>
      <w:r w:rsidRPr="008339E8">
        <w:rPr>
          <w:rFonts w:ascii="宋体" w:hAnsi="宋体" w:hint="eastAsia"/>
          <w:b/>
          <w:sz w:val="24"/>
        </w:rPr>
        <w:t>、</w:t>
      </w:r>
      <w:r w:rsidRPr="008339E8">
        <w:rPr>
          <w:rFonts w:ascii="宋体" w:hAnsi="宋体"/>
          <w:b/>
          <w:sz w:val="24"/>
        </w:rPr>
        <w:t>多变量的微积分</w:t>
      </w:r>
    </w:p>
    <w:p w:rsidR="002E5733" w:rsidRDefault="002E5733" w:rsidP="008339E8">
      <w:pPr>
        <w:spacing w:line="520" w:lineRule="exact"/>
        <w:rPr>
          <w:rFonts w:eastAsia="Times New Roman"/>
          <w:sz w:val="24"/>
        </w:rPr>
      </w:pPr>
    </w:p>
    <w:p w:rsidR="002E5733" w:rsidRDefault="008339E8" w:rsidP="008339E8">
      <w:pPr>
        <w:spacing w:line="520" w:lineRule="exact"/>
        <w:ind w:right="24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多元函数的微分及其性质和应用。二重积分、三重积分、第一、二类曲线与曲面积分的计算，三个重要公式：</w:t>
      </w:r>
      <w:r>
        <w:rPr>
          <w:rFonts w:ascii="宋体" w:hAnsi="宋体"/>
          <w:sz w:val="24"/>
        </w:rPr>
        <w:t xml:space="preserve">Green </w:t>
      </w:r>
      <w:r>
        <w:rPr>
          <w:rFonts w:ascii="宋体" w:hAnsi="宋体"/>
          <w:sz w:val="24"/>
        </w:rPr>
        <w:t>公式、</w:t>
      </w:r>
      <w:r>
        <w:rPr>
          <w:rFonts w:ascii="宋体" w:hAnsi="宋体"/>
          <w:sz w:val="24"/>
        </w:rPr>
        <w:t xml:space="preserve">Gauss </w:t>
      </w:r>
      <w:r>
        <w:rPr>
          <w:rFonts w:ascii="宋体" w:hAnsi="宋体"/>
          <w:sz w:val="24"/>
        </w:rPr>
        <w:t>公式和</w:t>
      </w:r>
      <w:r>
        <w:rPr>
          <w:rFonts w:ascii="宋体" w:hAnsi="宋体"/>
          <w:sz w:val="24"/>
        </w:rPr>
        <w:t xml:space="preserve"> Stokes </w:t>
      </w:r>
      <w:r>
        <w:rPr>
          <w:rFonts w:ascii="宋体" w:hAnsi="宋体"/>
          <w:sz w:val="24"/>
        </w:rPr>
        <w:t>公式以及曲线积分与路径无关性的应用和计算。</w:t>
      </w:r>
    </w:p>
    <w:p w:rsidR="002E5733" w:rsidRDefault="002E5733" w:rsidP="008339E8">
      <w:pPr>
        <w:spacing w:line="520" w:lineRule="exact"/>
        <w:rPr>
          <w:rFonts w:eastAsia="Times New Roman"/>
          <w:sz w:val="24"/>
        </w:rPr>
      </w:pPr>
      <w:bookmarkStart w:id="0" w:name="_GoBack"/>
      <w:bookmarkEnd w:id="0"/>
    </w:p>
    <w:p w:rsidR="002E5733" w:rsidRDefault="008339E8" w:rsidP="008339E8">
      <w:pPr>
        <w:spacing w:line="520" w:lineRule="exact"/>
        <w:ind w:right="24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主要参考书：《高等数学竞赛教程》（浙江大学出版社出版）、《数学分析》教材、吉米多维奇《数学分析习题集》。</w:t>
      </w:r>
    </w:p>
    <w:p w:rsidR="002E5733" w:rsidRDefault="002E5733" w:rsidP="008339E8">
      <w:pPr>
        <w:spacing w:line="520" w:lineRule="exact"/>
      </w:pPr>
    </w:p>
    <w:sectPr w:rsidR="002E57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5C7190"/>
    <w:rsid w:val="002E5733"/>
    <w:rsid w:val="008339E8"/>
    <w:rsid w:val="1B5C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lenovo-05</dc:creator>
  <cp:lastModifiedBy>信息员6</cp:lastModifiedBy>
  <cp:revision>2</cp:revision>
  <dcterms:created xsi:type="dcterms:W3CDTF">2019-03-12T04:40:00Z</dcterms:created>
  <dcterms:modified xsi:type="dcterms:W3CDTF">2019-03-12T06:07:00Z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